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DF6" w:rsidRDefault="00E93DF6" w:rsidP="009D5EC2">
      <w:pPr>
        <w:jc w:val="center"/>
        <w:rPr>
          <w:rFonts w:asciiTheme="majorHAnsi" w:eastAsiaTheme="majorEastAsia" w:hAnsiTheme="majorHAnsi" w:cstheme="majorBidi"/>
          <w:b/>
          <w:bCs/>
          <w:sz w:val="48"/>
          <w:szCs w:val="48"/>
        </w:rPr>
      </w:pPr>
      <w:bookmarkStart w:id="0" w:name="_GoBack"/>
      <w:bookmarkEnd w:id="0"/>
    </w:p>
    <w:p w:rsidR="00E93DF6" w:rsidRDefault="00E93DF6" w:rsidP="009D5EC2">
      <w:pPr>
        <w:jc w:val="center"/>
        <w:rPr>
          <w:rFonts w:asciiTheme="majorHAnsi" w:eastAsiaTheme="majorEastAsia" w:hAnsiTheme="majorHAnsi" w:cstheme="majorBidi"/>
          <w:b/>
          <w:bCs/>
          <w:sz w:val="48"/>
          <w:szCs w:val="48"/>
        </w:rPr>
      </w:pPr>
    </w:p>
    <w:p w:rsidR="009D5EC2" w:rsidRPr="009D5EC2" w:rsidRDefault="009D5EC2" w:rsidP="009D5EC2">
      <w:pPr>
        <w:jc w:val="center"/>
        <w:rPr>
          <w:rFonts w:asciiTheme="majorHAnsi" w:eastAsiaTheme="majorEastAsia" w:hAnsiTheme="majorHAnsi" w:cstheme="majorBidi"/>
          <w:b/>
          <w:bCs/>
          <w:sz w:val="48"/>
          <w:szCs w:val="48"/>
        </w:rPr>
      </w:pPr>
      <w:r w:rsidRPr="009D5EC2">
        <w:rPr>
          <w:rFonts w:asciiTheme="majorHAnsi" w:eastAsiaTheme="majorEastAsia" w:hAnsiTheme="majorHAnsi" w:cstheme="majorBidi"/>
          <w:b/>
          <w:bCs/>
          <w:sz w:val="48"/>
          <w:szCs w:val="48"/>
        </w:rPr>
        <w:t>S-100 for the Inter-VTS Exchange Format Service</w:t>
      </w:r>
    </w:p>
    <w:p w:rsidR="009D5EC2" w:rsidRDefault="009D5EC2" w:rsidP="009D5EC2">
      <w:pPr>
        <w:jc w:val="center"/>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 xml:space="preserve"> (</w:t>
      </w:r>
      <w:r w:rsidR="00BC140D">
        <w:rPr>
          <w:rFonts w:asciiTheme="majorHAnsi" w:eastAsiaTheme="majorEastAsia" w:hAnsiTheme="majorHAnsi" w:cstheme="majorBidi"/>
          <w:b/>
          <w:bCs/>
          <w:sz w:val="28"/>
          <w:szCs w:val="28"/>
        </w:rPr>
        <w:t xml:space="preserve">S-100 for the </w:t>
      </w:r>
      <w:r>
        <w:rPr>
          <w:rFonts w:asciiTheme="majorHAnsi" w:eastAsiaTheme="majorEastAsia" w:hAnsiTheme="majorHAnsi" w:cstheme="majorBidi"/>
          <w:b/>
          <w:bCs/>
          <w:sz w:val="28"/>
          <w:szCs w:val="28"/>
        </w:rPr>
        <w:t xml:space="preserve">IVEF service) </w:t>
      </w:r>
    </w:p>
    <w:p w:rsidR="009D5EC2" w:rsidRDefault="009D5EC2" w:rsidP="009D5EC2">
      <w:pPr>
        <w:jc w:val="center"/>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Gap Analysis</w:t>
      </w:r>
      <w:r w:rsidR="00E247BA">
        <w:rPr>
          <w:rFonts w:asciiTheme="majorHAnsi" w:eastAsiaTheme="majorEastAsia" w:hAnsiTheme="majorHAnsi" w:cstheme="majorBidi"/>
          <w:b/>
          <w:bCs/>
          <w:sz w:val="28"/>
          <w:szCs w:val="28"/>
        </w:rPr>
        <w:t xml:space="preserve"> between S-100 and IVEF</w:t>
      </w:r>
    </w:p>
    <w:p w:rsidR="009D5EC2" w:rsidRDefault="0015133C" w:rsidP="009D5EC2">
      <w:pPr>
        <w:jc w:val="center"/>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04</w:t>
      </w:r>
      <w:r w:rsidR="009D5EC2">
        <w:rPr>
          <w:rFonts w:asciiTheme="majorHAnsi" w:eastAsiaTheme="majorEastAsia" w:hAnsiTheme="majorHAnsi" w:cstheme="majorBidi"/>
          <w:b/>
          <w:bCs/>
          <w:sz w:val="28"/>
          <w:szCs w:val="28"/>
        </w:rPr>
        <w:t xml:space="preserve"> </w:t>
      </w:r>
      <w:r>
        <w:rPr>
          <w:rFonts w:asciiTheme="majorHAnsi" w:eastAsiaTheme="majorEastAsia" w:hAnsiTheme="majorHAnsi" w:cstheme="majorBidi"/>
          <w:b/>
          <w:bCs/>
          <w:sz w:val="28"/>
          <w:szCs w:val="28"/>
        </w:rPr>
        <w:t>January</w:t>
      </w:r>
      <w:r w:rsidR="009D5EC2">
        <w:rPr>
          <w:rFonts w:asciiTheme="majorHAnsi" w:eastAsiaTheme="majorEastAsia" w:hAnsiTheme="majorHAnsi" w:cstheme="majorBidi"/>
          <w:b/>
          <w:bCs/>
          <w:sz w:val="28"/>
          <w:szCs w:val="28"/>
        </w:rPr>
        <w:t xml:space="preserve"> 2015</w:t>
      </w:r>
      <w:r w:rsidR="00594E37">
        <w:rPr>
          <w:rFonts w:asciiTheme="majorHAnsi" w:eastAsiaTheme="majorEastAsia" w:hAnsiTheme="majorHAnsi" w:cstheme="majorBidi"/>
          <w:b/>
          <w:bCs/>
          <w:sz w:val="28"/>
          <w:szCs w:val="28"/>
        </w:rPr>
        <w:t xml:space="preserve">, </w:t>
      </w:r>
      <w:r>
        <w:rPr>
          <w:rFonts w:asciiTheme="majorHAnsi" w:eastAsiaTheme="majorEastAsia" w:hAnsiTheme="majorHAnsi" w:cstheme="majorBidi"/>
          <w:b/>
          <w:bCs/>
          <w:sz w:val="28"/>
          <w:szCs w:val="28"/>
        </w:rPr>
        <w:t>Author Approved</w:t>
      </w:r>
    </w:p>
    <w:p w:rsidR="009D5EC2" w:rsidRDefault="009D5EC2" w:rsidP="009D5EC2">
      <w:pPr>
        <w:jc w:val="center"/>
        <w:rPr>
          <w:rFonts w:asciiTheme="majorHAnsi" w:eastAsiaTheme="majorEastAsia" w:hAnsiTheme="majorHAnsi" w:cstheme="majorBidi"/>
          <w:b/>
          <w:bCs/>
          <w:sz w:val="28"/>
          <w:szCs w:val="28"/>
        </w:rPr>
      </w:pPr>
    </w:p>
    <w:p w:rsidR="009D5EC2" w:rsidRDefault="00DF3F6F" w:rsidP="009D5EC2">
      <w:pPr>
        <w:jc w:val="center"/>
        <w:rPr>
          <w:rFonts w:asciiTheme="majorHAnsi" w:eastAsiaTheme="majorEastAsia" w:hAnsiTheme="majorHAnsi" w:cstheme="majorBidi"/>
          <w:b/>
          <w:bCs/>
          <w:sz w:val="28"/>
          <w:szCs w:val="28"/>
        </w:rPr>
      </w:pPr>
      <w:r>
        <w:rPr>
          <w:rFonts w:asciiTheme="majorHAnsi" w:eastAsiaTheme="majorEastAsia" w:hAnsiTheme="majorHAnsi" w:cstheme="majorBidi"/>
          <w:b/>
          <w:bCs/>
          <w:noProof/>
          <w:sz w:val="28"/>
          <w:szCs w:val="28"/>
          <w:lang w:val="nl-NL" w:eastAsia="nl-NL" w:bidi="ar-SA"/>
        </w:rPr>
        <w:drawing>
          <wp:inline distT="0" distB="0" distL="0" distR="0">
            <wp:extent cx="1808013" cy="17621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9">
                      <a:extLst>
                        <a:ext uri="{28A0092B-C50C-407E-A947-70E740481C1C}">
                          <a14:useLocalDpi xmlns:a14="http://schemas.microsoft.com/office/drawing/2010/main" val="0"/>
                        </a:ext>
                      </a:extLst>
                    </a:blip>
                    <a:stretch>
                      <a:fillRect/>
                    </a:stretch>
                  </pic:blipFill>
                  <pic:spPr>
                    <a:xfrm>
                      <a:off x="0" y="0"/>
                      <a:ext cx="1814307" cy="1768259"/>
                    </a:xfrm>
                    <a:prstGeom prst="rect">
                      <a:avLst/>
                    </a:prstGeom>
                  </pic:spPr>
                </pic:pic>
              </a:graphicData>
            </a:graphic>
          </wp:inline>
        </w:drawing>
      </w:r>
    </w:p>
    <w:p w:rsidR="009D5EC2" w:rsidRDefault="009D5EC2">
      <w:pPr>
        <w:rPr>
          <w:rFonts w:asciiTheme="majorHAnsi" w:eastAsiaTheme="majorEastAsia" w:hAnsiTheme="majorHAnsi" w:cstheme="majorBidi"/>
          <w:b/>
          <w:bCs/>
          <w:sz w:val="28"/>
          <w:szCs w:val="28"/>
        </w:rPr>
      </w:pPr>
      <w:r>
        <w:br w:type="page"/>
      </w:r>
    </w:p>
    <w:sdt>
      <w:sdtPr>
        <w:rPr>
          <w:rFonts w:asciiTheme="minorHAnsi" w:eastAsiaTheme="minorEastAsia" w:hAnsiTheme="minorHAnsi" w:cstheme="minorBidi"/>
          <w:b w:val="0"/>
          <w:bCs w:val="0"/>
          <w:sz w:val="22"/>
          <w:szCs w:val="22"/>
        </w:rPr>
        <w:id w:val="1117176438"/>
        <w:docPartObj>
          <w:docPartGallery w:val="Table of Contents"/>
          <w:docPartUnique/>
        </w:docPartObj>
      </w:sdtPr>
      <w:sdtEndPr/>
      <w:sdtContent>
        <w:p w:rsidR="00D27828" w:rsidRDefault="00D27828">
          <w:pPr>
            <w:pStyle w:val="TOCHeading"/>
          </w:pPr>
          <w:r>
            <w:t>Contents</w:t>
          </w:r>
        </w:p>
        <w:p w:rsidR="005C1376" w:rsidRDefault="00C859B4">
          <w:pPr>
            <w:pStyle w:val="TOC1"/>
            <w:tabs>
              <w:tab w:val="left" w:pos="440"/>
              <w:tab w:val="right" w:leader="dot" w:pos="9350"/>
            </w:tabs>
            <w:rPr>
              <w:noProof/>
              <w:lang w:bidi="ar-SA"/>
            </w:rPr>
          </w:pPr>
          <w:r>
            <w:fldChar w:fldCharType="begin"/>
          </w:r>
          <w:r w:rsidR="00D27828">
            <w:instrText xml:space="preserve"> TOC \o "1-3" \h \z \u </w:instrText>
          </w:r>
          <w:r>
            <w:fldChar w:fldCharType="separate"/>
          </w:r>
          <w:hyperlink w:anchor="_Toc439685701" w:history="1">
            <w:r w:rsidR="005C1376" w:rsidRPr="00273836">
              <w:rPr>
                <w:rStyle w:val="Hyperlink"/>
                <w:noProof/>
              </w:rPr>
              <w:t>1</w:t>
            </w:r>
            <w:r w:rsidR="005C1376">
              <w:rPr>
                <w:noProof/>
                <w:lang w:bidi="ar-SA"/>
              </w:rPr>
              <w:tab/>
            </w:r>
            <w:r w:rsidR="005C1376" w:rsidRPr="00273836">
              <w:rPr>
                <w:rStyle w:val="Hyperlink"/>
                <w:noProof/>
              </w:rPr>
              <w:t>OVERVIEW</w:t>
            </w:r>
            <w:r w:rsidR="005C1376">
              <w:rPr>
                <w:noProof/>
                <w:webHidden/>
              </w:rPr>
              <w:tab/>
            </w:r>
            <w:r>
              <w:rPr>
                <w:noProof/>
                <w:webHidden/>
              </w:rPr>
              <w:fldChar w:fldCharType="begin"/>
            </w:r>
            <w:r w:rsidR="005C1376">
              <w:rPr>
                <w:noProof/>
                <w:webHidden/>
              </w:rPr>
              <w:instrText xml:space="preserve"> PAGEREF _Toc439685701 \h </w:instrText>
            </w:r>
            <w:r>
              <w:rPr>
                <w:noProof/>
                <w:webHidden/>
              </w:rPr>
            </w:r>
            <w:r>
              <w:rPr>
                <w:noProof/>
                <w:webHidden/>
              </w:rPr>
              <w:fldChar w:fldCharType="separate"/>
            </w:r>
            <w:r w:rsidR="005C1376">
              <w:rPr>
                <w:noProof/>
                <w:webHidden/>
              </w:rPr>
              <w:t>3</w:t>
            </w:r>
            <w:r>
              <w:rPr>
                <w:noProof/>
                <w:webHidden/>
              </w:rPr>
              <w:fldChar w:fldCharType="end"/>
            </w:r>
          </w:hyperlink>
        </w:p>
        <w:p w:rsidR="005C1376" w:rsidRDefault="00101933">
          <w:pPr>
            <w:pStyle w:val="TOC2"/>
            <w:tabs>
              <w:tab w:val="left" w:pos="880"/>
              <w:tab w:val="right" w:leader="dot" w:pos="9350"/>
            </w:tabs>
            <w:rPr>
              <w:noProof/>
              <w:lang w:bidi="ar-SA"/>
            </w:rPr>
          </w:pPr>
          <w:hyperlink w:anchor="_Toc439685702" w:history="1">
            <w:r w:rsidR="005C1376" w:rsidRPr="00273836">
              <w:rPr>
                <w:rStyle w:val="Hyperlink"/>
                <w:noProof/>
              </w:rPr>
              <w:t>1.1</w:t>
            </w:r>
            <w:r w:rsidR="005C1376">
              <w:rPr>
                <w:noProof/>
                <w:lang w:bidi="ar-SA"/>
              </w:rPr>
              <w:tab/>
            </w:r>
            <w:r w:rsidR="005C1376" w:rsidRPr="00273836">
              <w:rPr>
                <w:rStyle w:val="Hyperlink"/>
                <w:noProof/>
              </w:rPr>
              <w:t>Introduction</w:t>
            </w:r>
            <w:r w:rsidR="005C1376">
              <w:rPr>
                <w:noProof/>
                <w:webHidden/>
              </w:rPr>
              <w:tab/>
            </w:r>
            <w:r w:rsidR="00C859B4">
              <w:rPr>
                <w:noProof/>
                <w:webHidden/>
              </w:rPr>
              <w:fldChar w:fldCharType="begin"/>
            </w:r>
            <w:r w:rsidR="005C1376">
              <w:rPr>
                <w:noProof/>
                <w:webHidden/>
              </w:rPr>
              <w:instrText xml:space="preserve"> PAGEREF _Toc439685702 \h </w:instrText>
            </w:r>
            <w:r w:rsidR="00C859B4">
              <w:rPr>
                <w:noProof/>
                <w:webHidden/>
              </w:rPr>
            </w:r>
            <w:r w:rsidR="00C859B4">
              <w:rPr>
                <w:noProof/>
                <w:webHidden/>
              </w:rPr>
              <w:fldChar w:fldCharType="separate"/>
            </w:r>
            <w:r w:rsidR="005C1376">
              <w:rPr>
                <w:noProof/>
                <w:webHidden/>
              </w:rPr>
              <w:t>3</w:t>
            </w:r>
            <w:r w:rsidR="00C859B4">
              <w:rPr>
                <w:noProof/>
                <w:webHidden/>
              </w:rPr>
              <w:fldChar w:fldCharType="end"/>
            </w:r>
          </w:hyperlink>
        </w:p>
        <w:p w:rsidR="005C1376" w:rsidRDefault="00101933">
          <w:pPr>
            <w:pStyle w:val="TOC2"/>
            <w:tabs>
              <w:tab w:val="left" w:pos="880"/>
              <w:tab w:val="right" w:leader="dot" w:pos="9350"/>
            </w:tabs>
            <w:rPr>
              <w:noProof/>
              <w:lang w:bidi="ar-SA"/>
            </w:rPr>
          </w:pPr>
          <w:hyperlink w:anchor="_Toc439685703" w:history="1">
            <w:r w:rsidR="005C1376" w:rsidRPr="00273836">
              <w:rPr>
                <w:rStyle w:val="Hyperlink"/>
                <w:noProof/>
              </w:rPr>
              <w:t>1.2</w:t>
            </w:r>
            <w:r w:rsidR="005C1376">
              <w:rPr>
                <w:noProof/>
                <w:lang w:bidi="ar-SA"/>
              </w:rPr>
              <w:tab/>
            </w:r>
            <w:r w:rsidR="005C1376" w:rsidRPr="00273836">
              <w:rPr>
                <w:rStyle w:val="Hyperlink"/>
                <w:noProof/>
              </w:rPr>
              <w:t>References</w:t>
            </w:r>
            <w:r w:rsidR="005C1376">
              <w:rPr>
                <w:noProof/>
                <w:webHidden/>
              </w:rPr>
              <w:tab/>
            </w:r>
            <w:r w:rsidR="00C859B4">
              <w:rPr>
                <w:noProof/>
                <w:webHidden/>
              </w:rPr>
              <w:fldChar w:fldCharType="begin"/>
            </w:r>
            <w:r w:rsidR="005C1376">
              <w:rPr>
                <w:noProof/>
                <w:webHidden/>
              </w:rPr>
              <w:instrText xml:space="preserve"> PAGEREF _Toc439685703 \h </w:instrText>
            </w:r>
            <w:r w:rsidR="00C859B4">
              <w:rPr>
                <w:noProof/>
                <w:webHidden/>
              </w:rPr>
            </w:r>
            <w:r w:rsidR="00C859B4">
              <w:rPr>
                <w:noProof/>
                <w:webHidden/>
              </w:rPr>
              <w:fldChar w:fldCharType="separate"/>
            </w:r>
            <w:r w:rsidR="005C1376">
              <w:rPr>
                <w:noProof/>
                <w:webHidden/>
              </w:rPr>
              <w:t>3</w:t>
            </w:r>
            <w:r w:rsidR="00C859B4">
              <w:rPr>
                <w:noProof/>
                <w:webHidden/>
              </w:rPr>
              <w:fldChar w:fldCharType="end"/>
            </w:r>
          </w:hyperlink>
        </w:p>
        <w:p w:rsidR="005C1376" w:rsidRDefault="00101933">
          <w:pPr>
            <w:pStyle w:val="TOC3"/>
            <w:tabs>
              <w:tab w:val="left" w:pos="1320"/>
              <w:tab w:val="right" w:leader="dot" w:pos="9350"/>
            </w:tabs>
            <w:rPr>
              <w:noProof/>
              <w:lang w:bidi="ar-SA"/>
            </w:rPr>
          </w:pPr>
          <w:hyperlink w:anchor="_Toc439685704" w:history="1">
            <w:r w:rsidR="005C1376" w:rsidRPr="00273836">
              <w:rPr>
                <w:rStyle w:val="Hyperlink"/>
                <w:noProof/>
              </w:rPr>
              <w:t>1.2.1</w:t>
            </w:r>
            <w:r w:rsidR="005C1376">
              <w:rPr>
                <w:noProof/>
                <w:lang w:bidi="ar-SA"/>
              </w:rPr>
              <w:tab/>
            </w:r>
            <w:r w:rsidR="005C1376" w:rsidRPr="00273836">
              <w:rPr>
                <w:rStyle w:val="Hyperlink"/>
                <w:noProof/>
              </w:rPr>
              <w:t>Normative references</w:t>
            </w:r>
            <w:r w:rsidR="005C1376">
              <w:rPr>
                <w:noProof/>
                <w:webHidden/>
              </w:rPr>
              <w:tab/>
            </w:r>
            <w:r w:rsidR="00C859B4">
              <w:rPr>
                <w:noProof/>
                <w:webHidden/>
              </w:rPr>
              <w:fldChar w:fldCharType="begin"/>
            </w:r>
            <w:r w:rsidR="005C1376">
              <w:rPr>
                <w:noProof/>
                <w:webHidden/>
              </w:rPr>
              <w:instrText xml:space="preserve"> PAGEREF _Toc439685704 \h </w:instrText>
            </w:r>
            <w:r w:rsidR="00C859B4">
              <w:rPr>
                <w:noProof/>
                <w:webHidden/>
              </w:rPr>
            </w:r>
            <w:r w:rsidR="00C859B4">
              <w:rPr>
                <w:noProof/>
                <w:webHidden/>
              </w:rPr>
              <w:fldChar w:fldCharType="separate"/>
            </w:r>
            <w:r w:rsidR="005C1376">
              <w:rPr>
                <w:noProof/>
                <w:webHidden/>
              </w:rPr>
              <w:t>3</w:t>
            </w:r>
            <w:r w:rsidR="00C859B4">
              <w:rPr>
                <w:noProof/>
                <w:webHidden/>
              </w:rPr>
              <w:fldChar w:fldCharType="end"/>
            </w:r>
          </w:hyperlink>
        </w:p>
        <w:p w:rsidR="005C1376" w:rsidRDefault="00101933">
          <w:pPr>
            <w:pStyle w:val="TOC3"/>
            <w:tabs>
              <w:tab w:val="left" w:pos="1320"/>
              <w:tab w:val="right" w:leader="dot" w:pos="9350"/>
            </w:tabs>
            <w:rPr>
              <w:noProof/>
              <w:lang w:bidi="ar-SA"/>
            </w:rPr>
          </w:pPr>
          <w:hyperlink w:anchor="_Toc439685705" w:history="1">
            <w:r w:rsidR="005C1376" w:rsidRPr="00273836">
              <w:rPr>
                <w:rStyle w:val="Hyperlink"/>
                <w:noProof/>
              </w:rPr>
              <w:t>1.2.2</w:t>
            </w:r>
            <w:r w:rsidR="005C1376">
              <w:rPr>
                <w:noProof/>
                <w:lang w:bidi="ar-SA"/>
              </w:rPr>
              <w:tab/>
            </w:r>
            <w:r w:rsidR="005C1376" w:rsidRPr="00273836">
              <w:rPr>
                <w:rStyle w:val="Hyperlink"/>
                <w:noProof/>
              </w:rPr>
              <w:t>Informative references</w:t>
            </w:r>
            <w:r w:rsidR="005C1376">
              <w:rPr>
                <w:noProof/>
                <w:webHidden/>
              </w:rPr>
              <w:tab/>
            </w:r>
            <w:r w:rsidR="00C859B4">
              <w:rPr>
                <w:noProof/>
                <w:webHidden/>
              </w:rPr>
              <w:fldChar w:fldCharType="begin"/>
            </w:r>
            <w:r w:rsidR="005C1376">
              <w:rPr>
                <w:noProof/>
                <w:webHidden/>
              </w:rPr>
              <w:instrText xml:space="preserve"> PAGEREF _Toc439685705 \h </w:instrText>
            </w:r>
            <w:r w:rsidR="00C859B4">
              <w:rPr>
                <w:noProof/>
                <w:webHidden/>
              </w:rPr>
            </w:r>
            <w:r w:rsidR="00C859B4">
              <w:rPr>
                <w:noProof/>
                <w:webHidden/>
              </w:rPr>
              <w:fldChar w:fldCharType="separate"/>
            </w:r>
            <w:r w:rsidR="005C1376">
              <w:rPr>
                <w:noProof/>
                <w:webHidden/>
              </w:rPr>
              <w:t>3</w:t>
            </w:r>
            <w:r w:rsidR="00C859B4">
              <w:rPr>
                <w:noProof/>
                <w:webHidden/>
              </w:rPr>
              <w:fldChar w:fldCharType="end"/>
            </w:r>
          </w:hyperlink>
        </w:p>
        <w:p w:rsidR="005C1376" w:rsidRDefault="00101933">
          <w:pPr>
            <w:pStyle w:val="TOC2"/>
            <w:tabs>
              <w:tab w:val="left" w:pos="880"/>
              <w:tab w:val="right" w:leader="dot" w:pos="9350"/>
            </w:tabs>
            <w:rPr>
              <w:noProof/>
              <w:lang w:bidi="ar-SA"/>
            </w:rPr>
          </w:pPr>
          <w:hyperlink w:anchor="_Toc439685706" w:history="1">
            <w:r w:rsidR="005C1376" w:rsidRPr="00273836">
              <w:rPr>
                <w:rStyle w:val="Hyperlink"/>
                <w:noProof/>
              </w:rPr>
              <w:t>1.3</w:t>
            </w:r>
            <w:r w:rsidR="005C1376">
              <w:rPr>
                <w:noProof/>
                <w:lang w:bidi="ar-SA"/>
              </w:rPr>
              <w:tab/>
            </w:r>
            <w:r w:rsidR="005C1376" w:rsidRPr="00273836">
              <w:rPr>
                <w:rStyle w:val="Hyperlink"/>
                <w:noProof/>
              </w:rPr>
              <w:t>Terms, definitions and abbreviations</w:t>
            </w:r>
            <w:r w:rsidR="005C1376">
              <w:rPr>
                <w:noProof/>
                <w:webHidden/>
              </w:rPr>
              <w:tab/>
            </w:r>
            <w:r w:rsidR="00C859B4">
              <w:rPr>
                <w:noProof/>
                <w:webHidden/>
              </w:rPr>
              <w:fldChar w:fldCharType="begin"/>
            </w:r>
            <w:r w:rsidR="005C1376">
              <w:rPr>
                <w:noProof/>
                <w:webHidden/>
              </w:rPr>
              <w:instrText xml:space="preserve"> PAGEREF _Toc439685706 \h </w:instrText>
            </w:r>
            <w:r w:rsidR="00C859B4">
              <w:rPr>
                <w:noProof/>
                <w:webHidden/>
              </w:rPr>
            </w:r>
            <w:r w:rsidR="00C859B4">
              <w:rPr>
                <w:noProof/>
                <w:webHidden/>
              </w:rPr>
              <w:fldChar w:fldCharType="separate"/>
            </w:r>
            <w:r w:rsidR="005C1376">
              <w:rPr>
                <w:noProof/>
                <w:webHidden/>
              </w:rPr>
              <w:t>3</w:t>
            </w:r>
            <w:r w:rsidR="00C859B4">
              <w:rPr>
                <w:noProof/>
                <w:webHidden/>
              </w:rPr>
              <w:fldChar w:fldCharType="end"/>
            </w:r>
          </w:hyperlink>
        </w:p>
        <w:p w:rsidR="005C1376" w:rsidRDefault="00101933">
          <w:pPr>
            <w:pStyle w:val="TOC3"/>
            <w:tabs>
              <w:tab w:val="left" w:pos="1320"/>
              <w:tab w:val="right" w:leader="dot" w:pos="9350"/>
            </w:tabs>
            <w:rPr>
              <w:noProof/>
              <w:lang w:bidi="ar-SA"/>
            </w:rPr>
          </w:pPr>
          <w:hyperlink w:anchor="_Toc439685707" w:history="1">
            <w:r w:rsidR="005C1376" w:rsidRPr="00273836">
              <w:rPr>
                <w:rStyle w:val="Hyperlink"/>
                <w:noProof/>
              </w:rPr>
              <w:t>1.3.1</w:t>
            </w:r>
            <w:r w:rsidR="005C1376">
              <w:rPr>
                <w:noProof/>
                <w:lang w:bidi="ar-SA"/>
              </w:rPr>
              <w:tab/>
            </w:r>
            <w:r w:rsidR="005C1376" w:rsidRPr="00273836">
              <w:rPr>
                <w:rStyle w:val="Hyperlink"/>
                <w:noProof/>
              </w:rPr>
              <w:t>Terms and Definitions</w:t>
            </w:r>
            <w:r w:rsidR="005C1376">
              <w:rPr>
                <w:noProof/>
                <w:webHidden/>
              </w:rPr>
              <w:tab/>
            </w:r>
            <w:r w:rsidR="00C859B4">
              <w:rPr>
                <w:noProof/>
                <w:webHidden/>
              </w:rPr>
              <w:fldChar w:fldCharType="begin"/>
            </w:r>
            <w:r w:rsidR="005C1376">
              <w:rPr>
                <w:noProof/>
                <w:webHidden/>
              </w:rPr>
              <w:instrText xml:space="preserve"> PAGEREF _Toc439685707 \h </w:instrText>
            </w:r>
            <w:r w:rsidR="00C859B4">
              <w:rPr>
                <w:noProof/>
                <w:webHidden/>
              </w:rPr>
            </w:r>
            <w:r w:rsidR="00C859B4">
              <w:rPr>
                <w:noProof/>
                <w:webHidden/>
              </w:rPr>
              <w:fldChar w:fldCharType="separate"/>
            </w:r>
            <w:r w:rsidR="005C1376">
              <w:rPr>
                <w:noProof/>
                <w:webHidden/>
              </w:rPr>
              <w:t>3</w:t>
            </w:r>
            <w:r w:rsidR="00C859B4">
              <w:rPr>
                <w:noProof/>
                <w:webHidden/>
              </w:rPr>
              <w:fldChar w:fldCharType="end"/>
            </w:r>
          </w:hyperlink>
        </w:p>
        <w:p w:rsidR="005C1376" w:rsidRDefault="00101933">
          <w:pPr>
            <w:pStyle w:val="TOC3"/>
            <w:tabs>
              <w:tab w:val="left" w:pos="1320"/>
              <w:tab w:val="right" w:leader="dot" w:pos="9350"/>
            </w:tabs>
            <w:rPr>
              <w:noProof/>
              <w:lang w:bidi="ar-SA"/>
            </w:rPr>
          </w:pPr>
          <w:hyperlink w:anchor="_Toc439685708" w:history="1">
            <w:r w:rsidR="005C1376" w:rsidRPr="00273836">
              <w:rPr>
                <w:rStyle w:val="Hyperlink"/>
                <w:noProof/>
              </w:rPr>
              <w:t>1.3.2</w:t>
            </w:r>
            <w:r w:rsidR="005C1376">
              <w:rPr>
                <w:noProof/>
                <w:lang w:bidi="ar-SA"/>
              </w:rPr>
              <w:tab/>
            </w:r>
            <w:r w:rsidR="005C1376" w:rsidRPr="00273836">
              <w:rPr>
                <w:rStyle w:val="Hyperlink"/>
                <w:noProof/>
              </w:rPr>
              <w:t>Abbreviations</w:t>
            </w:r>
            <w:r w:rsidR="005C1376">
              <w:rPr>
                <w:noProof/>
                <w:webHidden/>
              </w:rPr>
              <w:tab/>
            </w:r>
            <w:r w:rsidR="00C859B4">
              <w:rPr>
                <w:noProof/>
                <w:webHidden/>
              </w:rPr>
              <w:fldChar w:fldCharType="begin"/>
            </w:r>
            <w:r w:rsidR="005C1376">
              <w:rPr>
                <w:noProof/>
                <w:webHidden/>
              </w:rPr>
              <w:instrText xml:space="preserve"> PAGEREF _Toc439685708 \h </w:instrText>
            </w:r>
            <w:r w:rsidR="00C859B4">
              <w:rPr>
                <w:noProof/>
                <w:webHidden/>
              </w:rPr>
            </w:r>
            <w:r w:rsidR="00C859B4">
              <w:rPr>
                <w:noProof/>
                <w:webHidden/>
              </w:rPr>
              <w:fldChar w:fldCharType="separate"/>
            </w:r>
            <w:r w:rsidR="005C1376">
              <w:rPr>
                <w:noProof/>
                <w:webHidden/>
              </w:rPr>
              <w:t>4</w:t>
            </w:r>
            <w:r w:rsidR="00C859B4">
              <w:rPr>
                <w:noProof/>
                <w:webHidden/>
              </w:rPr>
              <w:fldChar w:fldCharType="end"/>
            </w:r>
          </w:hyperlink>
        </w:p>
        <w:p w:rsidR="005C1376" w:rsidRDefault="00101933">
          <w:pPr>
            <w:pStyle w:val="TOC1"/>
            <w:tabs>
              <w:tab w:val="left" w:pos="440"/>
              <w:tab w:val="right" w:leader="dot" w:pos="9350"/>
            </w:tabs>
            <w:rPr>
              <w:noProof/>
              <w:lang w:bidi="ar-SA"/>
            </w:rPr>
          </w:pPr>
          <w:hyperlink w:anchor="_Toc439685709" w:history="1">
            <w:r w:rsidR="005C1376" w:rsidRPr="00273836">
              <w:rPr>
                <w:rStyle w:val="Hyperlink"/>
                <w:noProof/>
              </w:rPr>
              <w:t>2</w:t>
            </w:r>
            <w:r w:rsidR="005C1376">
              <w:rPr>
                <w:noProof/>
                <w:lang w:bidi="ar-SA"/>
              </w:rPr>
              <w:tab/>
            </w:r>
            <w:r w:rsidR="005C1376" w:rsidRPr="00273836">
              <w:rPr>
                <w:rStyle w:val="Hyperlink"/>
                <w:noProof/>
              </w:rPr>
              <w:t>GAP GLANCE</w:t>
            </w:r>
            <w:r w:rsidR="005C1376">
              <w:rPr>
                <w:noProof/>
                <w:webHidden/>
              </w:rPr>
              <w:tab/>
            </w:r>
            <w:r w:rsidR="00C859B4">
              <w:rPr>
                <w:noProof/>
                <w:webHidden/>
              </w:rPr>
              <w:fldChar w:fldCharType="begin"/>
            </w:r>
            <w:r w:rsidR="005C1376">
              <w:rPr>
                <w:noProof/>
                <w:webHidden/>
              </w:rPr>
              <w:instrText xml:space="preserve"> PAGEREF _Toc439685709 \h </w:instrText>
            </w:r>
            <w:r w:rsidR="00C859B4">
              <w:rPr>
                <w:noProof/>
                <w:webHidden/>
              </w:rPr>
            </w:r>
            <w:r w:rsidR="00C859B4">
              <w:rPr>
                <w:noProof/>
                <w:webHidden/>
              </w:rPr>
              <w:fldChar w:fldCharType="separate"/>
            </w:r>
            <w:r w:rsidR="005C1376">
              <w:rPr>
                <w:noProof/>
                <w:webHidden/>
              </w:rPr>
              <w:t>5</w:t>
            </w:r>
            <w:r w:rsidR="00C859B4">
              <w:rPr>
                <w:noProof/>
                <w:webHidden/>
              </w:rPr>
              <w:fldChar w:fldCharType="end"/>
            </w:r>
          </w:hyperlink>
        </w:p>
        <w:p w:rsidR="005C1376" w:rsidRDefault="00101933">
          <w:pPr>
            <w:pStyle w:val="TOC2"/>
            <w:tabs>
              <w:tab w:val="left" w:pos="880"/>
              <w:tab w:val="right" w:leader="dot" w:pos="9350"/>
            </w:tabs>
            <w:rPr>
              <w:noProof/>
              <w:lang w:bidi="ar-SA"/>
            </w:rPr>
          </w:pPr>
          <w:hyperlink w:anchor="_Toc439685710" w:history="1">
            <w:r w:rsidR="005C1376" w:rsidRPr="00273836">
              <w:rPr>
                <w:rStyle w:val="Hyperlink"/>
                <w:noProof/>
              </w:rPr>
              <w:t>2.1</w:t>
            </w:r>
            <w:r w:rsidR="005C1376">
              <w:rPr>
                <w:noProof/>
                <w:lang w:bidi="ar-SA"/>
              </w:rPr>
              <w:tab/>
            </w:r>
            <w:r w:rsidR="005C1376" w:rsidRPr="00273836">
              <w:rPr>
                <w:rStyle w:val="Hyperlink"/>
                <w:noProof/>
              </w:rPr>
              <w:t>IVEF specification</w:t>
            </w:r>
            <w:r w:rsidR="005C1376">
              <w:rPr>
                <w:noProof/>
                <w:webHidden/>
              </w:rPr>
              <w:tab/>
            </w:r>
            <w:r w:rsidR="00C859B4">
              <w:rPr>
                <w:noProof/>
                <w:webHidden/>
              </w:rPr>
              <w:fldChar w:fldCharType="begin"/>
            </w:r>
            <w:r w:rsidR="005C1376">
              <w:rPr>
                <w:noProof/>
                <w:webHidden/>
              </w:rPr>
              <w:instrText xml:space="preserve"> PAGEREF _Toc439685710 \h </w:instrText>
            </w:r>
            <w:r w:rsidR="00C859B4">
              <w:rPr>
                <w:noProof/>
                <w:webHidden/>
              </w:rPr>
            </w:r>
            <w:r w:rsidR="00C859B4">
              <w:rPr>
                <w:noProof/>
                <w:webHidden/>
              </w:rPr>
              <w:fldChar w:fldCharType="separate"/>
            </w:r>
            <w:r w:rsidR="005C1376">
              <w:rPr>
                <w:noProof/>
                <w:webHidden/>
              </w:rPr>
              <w:t>5</w:t>
            </w:r>
            <w:r w:rsidR="00C859B4">
              <w:rPr>
                <w:noProof/>
                <w:webHidden/>
              </w:rPr>
              <w:fldChar w:fldCharType="end"/>
            </w:r>
          </w:hyperlink>
        </w:p>
        <w:p w:rsidR="005C1376" w:rsidRDefault="00101933">
          <w:pPr>
            <w:pStyle w:val="TOC2"/>
            <w:tabs>
              <w:tab w:val="left" w:pos="880"/>
              <w:tab w:val="right" w:leader="dot" w:pos="9350"/>
            </w:tabs>
            <w:rPr>
              <w:noProof/>
              <w:lang w:bidi="ar-SA"/>
            </w:rPr>
          </w:pPr>
          <w:hyperlink w:anchor="_Toc439685711" w:history="1">
            <w:r w:rsidR="005C1376" w:rsidRPr="00273836">
              <w:rPr>
                <w:rStyle w:val="Hyperlink"/>
                <w:noProof/>
              </w:rPr>
              <w:t>2.2</w:t>
            </w:r>
            <w:r w:rsidR="005C1376">
              <w:rPr>
                <w:noProof/>
                <w:lang w:bidi="ar-SA"/>
              </w:rPr>
              <w:tab/>
            </w:r>
            <w:r w:rsidR="005C1376" w:rsidRPr="00273836">
              <w:rPr>
                <w:rStyle w:val="Hyperlink"/>
                <w:noProof/>
              </w:rPr>
              <w:t>S-100 specification</w:t>
            </w:r>
            <w:r w:rsidR="005C1376">
              <w:rPr>
                <w:noProof/>
                <w:webHidden/>
              </w:rPr>
              <w:tab/>
            </w:r>
            <w:r w:rsidR="00C859B4">
              <w:rPr>
                <w:noProof/>
                <w:webHidden/>
              </w:rPr>
              <w:fldChar w:fldCharType="begin"/>
            </w:r>
            <w:r w:rsidR="005C1376">
              <w:rPr>
                <w:noProof/>
                <w:webHidden/>
              </w:rPr>
              <w:instrText xml:space="preserve"> PAGEREF _Toc439685711 \h </w:instrText>
            </w:r>
            <w:r w:rsidR="00C859B4">
              <w:rPr>
                <w:noProof/>
                <w:webHidden/>
              </w:rPr>
            </w:r>
            <w:r w:rsidR="00C859B4">
              <w:rPr>
                <w:noProof/>
                <w:webHidden/>
              </w:rPr>
              <w:fldChar w:fldCharType="separate"/>
            </w:r>
            <w:r w:rsidR="005C1376">
              <w:rPr>
                <w:noProof/>
                <w:webHidden/>
              </w:rPr>
              <w:t>5</w:t>
            </w:r>
            <w:r w:rsidR="00C859B4">
              <w:rPr>
                <w:noProof/>
                <w:webHidden/>
              </w:rPr>
              <w:fldChar w:fldCharType="end"/>
            </w:r>
          </w:hyperlink>
        </w:p>
        <w:p w:rsidR="005C1376" w:rsidRDefault="00101933">
          <w:pPr>
            <w:pStyle w:val="TOC2"/>
            <w:tabs>
              <w:tab w:val="left" w:pos="880"/>
              <w:tab w:val="right" w:leader="dot" w:pos="9350"/>
            </w:tabs>
            <w:rPr>
              <w:noProof/>
              <w:lang w:bidi="ar-SA"/>
            </w:rPr>
          </w:pPr>
          <w:hyperlink w:anchor="_Toc439685712" w:history="1">
            <w:r w:rsidR="005C1376" w:rsidRPr="00273836">
              <w:rPr>
                <w:rStyle w:val="Hyperlink"/>
                <w:noProof/>
              </w:rPr>
              <w:t>2.3</w:t>
            </w:r>
            <w:r w:rsidR="005C1376">
              <w:rPr>
                <w:noProof/>
                <w:lang w:bidi="ar-SA"/>
              </w:rPr>
              <w:tab/>
            </w:r>
            <w:r w:rsidR="005C1376" w:rsidRPr="00273836">
              <w:rPr>
                <w:rStyle w:val="Hyperlink"/>
                <w:noProof/>
              </w:rPr>
              <w:t>Differences and similarities</w:t>
            </w:r>
            <w:r w:rsidR="005C1376">
              <w:rPr>
                <w:noProof/>
                <w:webHidden/>
              </w:rPr>
              <w:tab/>
            </w:r>
            <w:r w:rsidR="00C859B4">
              <w:rPr>
                <w:noProof/>
                <w:webHidden/>
              </w:rPr>
              <w:fldChar w:fldCharType="begin"/>
            </w:r>
            <w:r w:rsidR="005C1376">
              <w:rPr>
                <w:noProof/>
                <w:webHidden/>
              </w:rPr>
              <w:instrText xml:space="preserve"> PAGEREF _Toc439685712 \h </w:instrText>
            </w:r>
            <w:r w:rsidR="00C859B4">
              <w:rPr>
                <w:noProof/>
                <w:webHidden/>
              </w:rPr>
            </w:r>
            <w:r w:rsidR="00C859B4">
              <w:rPr>
                <w:noProof/>
                <w:webHidden/>
              </w:rPr>
              <w:fldChar w:fldCharType="separate"/>
            </w:r>
            <w:r w:rsidR="005C1376">
              <w:rPr>
                <w:noProof/>
                <w:webHidden/>
              </w:rPr>
              <w:t>5</w:t>
            </w:r>
            <w:r w:rsidR="00C859B4">
              <w:rPr>
                <w:noProof/>
                <w:webHidden/>
              </w:rPr>
              <w:fldChar w:fldCharType="end"/>
            </w:r>
          </w:hyperlink>
        </w:p>
        <w:p w:rsidR="005C1376" w:rsidRDefault="00101933">
          <w:pPr>
            <w:pStyle w:val="TOC1"/>
            <w:tabs>
              <w:tab w:val="left" w:pos="440"/>
              <w:tab w:val="right" w:leader="dot" w:pos="9350"/>
            </w:tabs>
            <w:rPr>
              <w:noProof/>
              <w:lang w:bidi="ar-SA"/>
            </w:rPr>
          </w:pPr>
          <w:hyperlink w:anchor="_Toc439685713" w:history="1">
            <w:r w:rsidR="005C1376" w:rsidRPr="00273836">
              <w:rPr>
                <w:rStyle w:val="Hyperlink"/>
                <w:noProof/>
              </w:rPr>
              <w:t>3</w:t>
            </w:r>
            <w:r w:rsidR="005C1376">
              <w:rPr>
                <w:noProof/>
                <w:lang w:bidi="ar-SA"/>
              </w:rPr>
              <w:tab/>
            </w:r>
            <w:r w:rsidR="005C1376" w:rsidRPr="00273836">
              <w:rPr>
                <w:rStyle w:val="Hyperlink"/>
                <w:noProof/>
              </w:rPr>
              <w:t>CONCLUSIONS GAP ANALYSIS</w:t>
            </w:r>
            <w:r w:rsidR="005C1376">
              <w:rPr>
                <w:noProof/>
                <w:webHidden/>
              </w:rPr>
              <w:tab/>
            </w:r>
            <w:r w:rsidR="00C859B4">
              <w:rPr>
                <w:noProof/>
                <w:webHidden/>
              </w:rPr>
              <w:fldChar w:fldCharType="begin"/>
            </w:r>
            <w:r w:rsidR="005C1376">
              <w:rPr>
                <w:noProof/>
                <w:webHidden/>
              </w:rPr>
              <w:instrText xml:space="preserve"> PAGEREF _Toc439685713 \h </w:instrText>
            </w:r>
            <w:r w:rsidR="00C859B4">
              <w:rPr>
                <w:noProof/>
                <w:webHidden/>
              </w:rPr>
            </w:r>
            <w:r w:rsidR="00C859B4">
              <w:rPr>
                <w:noProof/>
                <w:webHidden/>
              </w:rPr>
              <w:fldChar w:fldCharType="separate"/>
            </w:r>
            <w:r w:rsidR="005C1376">
              <w:rPr>
                <w:noProof/>
                <w:webHidden/>
              </w:rPr>
              <w:t>7</w:t>
            </w:r>
            <w:r w:rsidR="00C859B4">
              <w:rPr>
                <w:noProof/>
                <w:webHidden/>
              </w:rPr>
              <w:fldChar w:fldCharType="end"/>
            </w:r>
          </w:hyperlink>
        </w:p>
        <w:p w:rsidR="005C1376" w:rsidRDefault="00101933">
          <w:pPr>
            <w:pStyle w:val="TOC2"/>
            <w:tabs>
              <w:tab w:val="left" w:pos="880"/>
              <w:tab w:val="right" w:leader="dot" w:pos="9350"/>
            </w:tabs>
            <w:rPr>
              <w:noProof/>
              <w:lang w:bidi="ar-SA"/>
            </w:rPr>
          </w:pPr>
          <w:hyperlink w:anchor="_Toc439685714" w:history="1">
            <w:r w:rsidR="005C1376" w:rsidRPr="00273836">
              <w:rPr>
                <w:rStyle w:val="Hyperlink"/>
                <w:noProof/>
              </w:rPr>
              <w:t>3.1</w:t>
            </w:r>
            <w:r w:rsidR="005C1376">
              <w:rPr>
                <w:noProof/>
                <w:lang w:bidi="ar-SA"/>
              </w:rPr>
              <w:tab/>
            </w:r>
            <w:r w:rsidR="005C1376" w:rsidRPr="00273836">
              <w:rPr>
                <w:rStyle w:val="Hyperlink"/>
                <w:noProof/>
              </w:rPr>
              <w:t>What parts in IVEF do not fit in S-100</w:t>
            </w:r>
            <w:r w:rsidR="005C1376">
              <w:rPr>
                <w:noProof/>
                <w:webHidden/>
              </w:rPr>
              <w:tab/>
            </w:r>
            <w:r w:rsidR="00C859B4">
              <w:rPr>
                <w:noProof/>
                <w:webHidden/>
              </w:rPr>
              <w:fldChar w:fldCharType="begin"/>
            </w:r>
            <w:r w:rsidR="005C1376">
              <w:rPr>
                <w:noProof/>
                <w:webHidden/>
              </w:rPr>
              <w:instrText xml:space="preserve"> PAGEREF _Toc439685714 \h </w:instrText>
            </w:r>
            <w:r w:rsidR="00C859B4">
              <w:rPr>
                <w:noProof/>
                <w:webHidden/>
              </w:rPr>
            </w:r>
            <w:r w:rsidR="00C859B4">
              <w:rPr>
                <w:noProof/>
                <w:webHidden/>
              </w:rPr>
              <w:fldChar w:fldCharType="separate"/>
            </w:r>
            <w:r w:rsidR="005C1376">
              <w:rPr>
                <w:noProof/>
                <w:webHidden/>
              </w:rPr>
              <w:t>8</w:t>
            </w:r>
            <w:r w:rsidR="00C859B4">
              <w:rPr>
                <w:noProof/>
                <w:webHidden/>
              </w:rPr>
              <w:fldChar w:fldCharType="end"/>
            </w:r>
          </w:hyperlink>
        </w:p>
        <w:p w:rsidR="005C1376" w:rsidRDefault="00101933">
          <w:pPr>
            <w:pStyle w:val="TOC2"/>
            <w:tabs>
              <w:tab w:val="left" w:pos="880"/>
              <w:tab w:val="right" w:leader="dot" w:pos="9350"/>
            </w:tabs>
            <w:rPr>
              <w:noProof/>
              <w:lang w:bidi="ar-SA"/>
            </w:rPr>
          </w:pPr>
          <w:hyperlink w:anchor="_Toc439685715" w:history="1">
            <w:r w:rsidR="005C1376" w:rsidRPr="00273836">
              <w:rPr>
                <w:rStyle w:val="Hyperlink"/>
                <w:noProof/>
              </w:rPr>
              <w:t>3.2</w:t>
            </w:r>
            <w:r w:rsidR="005C1376">
              <w:rPr>
                <w:noProof/>
                <w:lang w:bidi="ar-SA"/>
              </w:rPr>
              <w:tab/>
            </w:r>
            <w:r w:rsidR="005C1376" w:rsidRPr="00273836">
              <w:rPr>
                <w:rStyle w:val="Hyperlink"/>
                <w:noProof/>
              </w:rPr>
              <w:t>What parts in S-100 do not suit IVEF</w:t>
            </w:r>
            <w:r w:rsidR="005C1376">
              <w:rPr>
                <w:noProof/>
                <w:webHidden/>
              </w:rPr>
              <w:tab/>
            </w:r>
            <w:r w:rsidR="00C859B4">
              <w:rPr>
                <w:noProof/>
                <w:webHidden/>
              </w:rPr>
              <w:fldChar w:fldCharType="begin"/>
            </w:r>
            <w:r w:rsidR="005C1376">
              <w:rPr>
                <w:noProof/>
                <w:webHidden/>
              </w:rPr>
              <w:instrText xml:space="preserve"> PAGEREF _Toc439685715 \h </w:instrText>
            </w:r>
            <w:r w:rsidR="00C859B4">
              <w:rPr>
                <w:noProof/>
                <w:webHidden/>
              </w:rPr>
            </w:r>
            <w:r w:rsidR="00C859B4">
              <w:rPr>
                <w:noProof/>
                <w:webHidden/>
              </w:rPr>
              <w:fldChar w:fldCharType="separate"/>
            </w:r>
            <w:r w:rsidR="005C1376">
              <w:rPr>
                <w:noProof/>
                <w:webHidden/>
              </w:rPr>
              <w:t>8</w:t>
            </w:r>
            <w:r w:rsidR="00C859B4">
              <w:rPr>
                <w:noProof/>
                <w:webHidden/>
              </w:rPr>
              <w:fldChar w:fldCharType="end"/>
            </w:r>
          </w:hyperlink>
        </w:p>
        <w:p w:rsidR="005C1376" w:rsidRDefault="00101933">
          <w:pPr>
            <w:pStyle w:val="TOC2"/>
            <w:tabs>
              <w:tab w:val="left" w:pos="880"/>
              <w:tab w:val="right" w:leader="dot" w:pos="9350"/>
            </w:tabs>
            <w:rPr>
              <w:noProof/>
              <w:lang w:bidi="ar-SA"/>
            </w:rPr>
          </w:pPr>
          <w:hyperlink w:anchor="_Toc439685716" w:history="1">
            <w:r w:rsidR="005C1376" w:rsidRPr="00273836">
              <w:rPr>
                <w:rStyle w:val="Hyperlink"/>
                <w:noProof/>
              </w:rPr>
              <w:t>3.3</w:t>
            </w:r>
            <w:r w:rsidR="005C1376">
              <w:rPr>
                <w:noProof/>
                <w:lang w:bidi="ar-SA"/>
              </w:rPr>
              <w:tab/>
            </w:r>
            <w:r w:rsidR="005C1376" w:rsidRPr="00273836">
              <w:rPr>
                <w:rStyle w:val="Hyperlink"/>
                <w:noProof/>
              </w:rPr>
              <w:t>Overall conclusion</w:t>
            </w:r>
            <w:r w:rsidR="005C1376">
              <w:rPr>
                <w:noProof/>
                <w:webHidden/>
              </w:rPr>
              <w:tab/>
            </w:r>
            <w:r w:rsidR="00C859B4">
              <w:rPr>
                <w:noProof/>
                <w:webHidden/>
              </w:rPr>
              <w:fldChar w:fldCharType="begin"/>
            </w:r>
            <w:r w:rsidR="005C1376">
              <w:rPr>
                <w:noProof/>
                <w:webHidden/>
              </w:rPr>
              <w:instrText xml:space="preserve"> PAGEREF _Toc439685716 \h </w:instrText>
            </w:r>
            <w:r w:rsidR="00C859B4">
              <w:rPr>
                <w:noProof/>
                <w:webHidden/>
              </w:rPr>
            </w:r>
            <w:r w:rsidR="00C859B4">
              <w:rPr>
                <w:noProof/>
                <w:webHidden/>
              </w:rPr>
              <w:fldChar w:fldCharType="separate"/>
            </w:r>
            <w:r w:rsidR="005C1376">
              <w:rPr>
                <w:noProof/>
                <w:webHidden/>
              </w:rPr>
              <w:t>9</w:t>
            </w:r>
            <w:r w:rsidR="00C859B4">
              <w:rPr>
                <w:noProof/>
                <w:webHidden/>
              </w:rPr>
              <w:fldChar w:fldCharType="end"/>
            </w:r>
          </w:hyperlink>
        </w:p>
        <w:p w:rsidR="005C1376" w:rsidRDefault="00101933">
          <w:pPr>
            <w:pStyle w:val="TOC1"/>
            <w:tabs>
              <w:tab w:val="left" w:pos="440"/>
              <w:tab w:val="right" w:leader="dot" w:pos="9350"/>
            </w:tabs>
            <w:rPr>
              <w:noProof/>
              <w:lang w:bidi="ar-SA"/>
            </w:rPr>
          </w:pPr>
          <w:hyperlink w:anchor="_Toc439685717" w:history="1">
            <w:r w:rsidR="005C1376" w:rsidRPr="00273836">
              <w:rPr>
                <w:rStyle w:val="Hyperlink"/>
                <w:noProof/>
              </w:rPr>
              <w:t>4</w:t>
            </w:r>
            <w:r w:rsidR="005C1376">
              <w:rPr>
                <w:noProof/>
                <w:lang w:bidi="ar-SA"/>
              </w:rPr>
              <w:tab/>
            </w:r>
            <w:r w:rsidR="005C1376" w:rsidRPr="00273836">
              <w:rPr>
                <w:rStyle w:val="Hyperlink"/>
                <w:noProof/>
              </w:rPr>
              <w:t>GAP ANALYSE DETAILS</w:t>
            </w:r>
            <w:r w:rsidR="005C1376">
              <w:rPr>
                <w:noProof/>
                <w:webHidden/>
              </w:rPr>
              <w:tab/>
            </w:r>
            <w:r w:rsidR="00C859B4">
              <w:rPr>
                <w:noProof/>
                <w:webHidden/>
              </w:rPr>
              <w:fldChar w:fldCharType="begin"/>
            </w:r>
            <w:r w:rsidR="005C1376">
              <w:rPr>
                <w:noProof/>
                <w:webHidden/>
              </w:rPr>
              <w:instrText xml:space="preserve"> PAGEREF _Toc439685717 \h </w:instrText>
            </w:r>
            <w:r w:rsidR="00C859B4">
              <w:rPr>
                <w:noProof/>
                <w:webHidden/>
              </w:rPr>
            </w:r>
            <w:r w:rsidR="00C859B4">
              <w:rPr>
                <w:noProof/>
                <w:webHidden/>
              </w:rPr>
              <w:fldChar w:fldCharType="separate"/>
            </w:r>
            <w:r w:rsidR="005C1376">
              <w:rPr>
                <w:noProof/>
                <w:webHidden/>
              </w:rPr>
              <w:t>11</w:t>
            </w:r>
            <w:r w:rsidR="00C859B4">
              <w:rPr>
                <w:noProof/>
                <w:webHidden/>
              </w:rPr>
              <w:fldChar w:fldCharType="end"/>
            </w:r>
          </w:hyperlink>
        </w:p>
        <w:p w:rsidR="005C1376" w:rsidRDefault="00101933">
          <w:pPr>
            <w:pStyle w:val="TOC2"/>
            <w:tabs>
              <w:tab w:val="left" w:pos="880"/>
              <w:tab w:val="right" w:leader="dot" w:pos="9350"/>
            </w:tabs>
            <w:rPr>
              <w:noProof/>
              <w:lang w:bidi="ar-SA"/>
            </w:rPr>
          </w:pPr>
          <w:hyperlink w:anchor="_Toc439685718" w:history="1">
            <w:r w:rsidR="005C1376" w:rsidRPr="00273836">
              <w:rPr>
                <w:rStyle w:val="Hyperlink"/>
                <w:noProof/>
              </w:rPr>
              <w:t>4.1</w:t>
            </w:r>
            <w:r w:rsidR="005C1376">
              <w:rPr>
                <w:noProof/>
                <w:lang w:bidi="ar-SA"/>
              </w:rPr>
              <w:tab/>
            </w:r>
            <w:r w:rsidR="005C1376" w:rsidRPr="00273836">
              <w:rPr>
                <w:rStyle w:val="Hyperlink"/>
                <w:noProof/>
              </w:rPr>
              <w:t>Mapping IVEF to S-100</w:t>
            </w:r>
            <w:r w:rsidR="005C1376">
              <w:rPr>
                <w:noProof/>
                <w:webHidden/>
              </w:rPr>
              <w:tab/>
            </w:r>
            <w:r w:rsidR="00C859B4">
              <w:rPr>
                <w:noProof/>
                <w:webHidden/>
              </w:rPr>
              <w:fldChar w:fldCharType="begin"/>
            </w:r>
            <w:r w:rsidR="005C1376">
              <w:rPr>
                <w:noProof/>
                <w:webHidden/>
              </w:rPr>
              <w:instrText xml:space="preserve"> PAGEREF _Toc439685718 \h </w:instrText>
            </w:r>
            <w:r w:rsidR="00C859B4">
              <w:rPr>
                <w:noProof/>
                <w:webHidden/>
              </w:rPr>
            </w:r>
            <w:r w:rsidR="00C859B4">
              <w:rPr>
                <w:noProof/>
                <w:webHidden/>
              </w:rPr>
              <w:fldChar w:fldCharType="separate"/>
            </w:r>
            <w:r w:rsidR="005C1376">
              <w:rPr>
                <w:noProof/>
                <w:webHidden/>
              </w:rPr>
              <w:t>11</w:t>
            </w:r>
            <w:r w:rsidR="00C859B4">
              <w:rPr>
                <w:noProof/>
                <w:webHidden/>
              </w:rPr>
              <w:fldChar w:fldCharType="end"/>
            </w:r>
          </w:hyperlink>
        </w:p>
        <w:p w:rsidR="005C1376" w:rsidRDefault="00101933">
          <w:pPr>
            <w:pStyle w:val="TOC2"/>
            <w:tabs>
              <w:tab w:val="left" w:pos="880"/>
              <w:tab w:val="right" w:leader="dot" w:pos="9350"/>
            </w:tabs>
            <w:rPr>
              <w:noProof/>
              <w:lang w:bidi="ar-SA"/>
            </w:rPr>
          </w:pPr>
          <w:hyperlink w:anchor="_Toc439685719" w:history="1">
            <w:r w:rsidR="005C1376" w:rsidRPr="00273836">
              <w:rPr>
                <w:rStyle w:val="Hyperlink"/>
                <w:noProof/>
              </w:rPr>
              <w:t>4.2</w:t>
            </w:r>
            <w:r w:rsidR="005C1376">
              <w:rPr>
                <w:noProof/>
                <w:lang w:bidi="ar-SA"/>
              </w:rPr>
              <w:tab/>
            </w:r>
            <w:r w:rsidR="005C1376" w:rsidRPr="00273836">
              <w:rPr>
                <w:rStyle w:val="Hyperlink"/>
                <w:noProof/>
              </w:rPr>
              <w:t>Filling S-100 with IVEF service data</w:t>
            </w:r>
            <w:r w:rsidR="005C1376">
              <w:rPr>
                <w:noProof/>
                <w:webHidden/>
              </w:rPr>
              <w:tab/>
            </w:r>
            <w:r w:rsidR="00C859B4">
              <w:rPr>
                <w:noProof/>
                <w:webHidden/>
              </w:rPr>
              <w:fldChar w:fldCharType="begin"/>
            </w:r>
            <w:r w:rsidR="005C1376">
              <w:rPr>
                <w:noProof/>
                <w:webHidden/>
              </w:rPr>
              <w:instrText xml:space="preserve"> PAGEREF _Toc439685719 \h </w:instrText>
            </w:r>
            <w:r w:rsidR="00C859B4">
              <w:rPr>
                <w:noProof/>
                <w:webHidden/>
              </w:rPr>
            </w:r>
            <w:r w:rsidR="00C859B4">
              <w:rPr>
                <w:noProof/>
                <w:webHidden/>
              </w:rPr>
              <w:fldChar w:fldCharType="separate"/>
            </w:r>
            <w:r w:rsidR="005C1376">
              <w:rPr>
                <w:noProof/>
                <w:webHidden/>
              </w:rPr>
              <w:t>17</w:t>
            </w:r>
            <w:r w:rsidR="00C859B4">
              <w:rPr>
                <w:noProof/>
                <w:webHidden/>
              </w:rPr>
              <w:fldChar w:fldCharType="end"/>
            </w:r>
          </w:hyperlink>
        </w:p>
        <w:p w:rsidR="00D27828" w:rsidRDefault="00C859B4">
          <w:r>
            <w:fldChar w:fldCharType="end"/>
          </w:r>
        </w:p>
      </w:sdtContent>
    </w:sdt>
    <w:p w:rsidR="005F152D" w:rsidRDefault="005F152D">
      <w:pPr>
        <w:rPr>
          <w:rFonts w:asciiTheme="majorHAnsi" w:eastAsiaTheme="majorEastAsia" w:hAnsiTheme="majorHAnsi" w:cstheme="majorBidi"/>
          <w:b/>
          <w:bCs/>
          <w:sz w:val="28"/>
          <w:szCs w:val="28"/>
        </w:rPr>
      </w:pPr>
      <w:r>
        <w:br w:type="page"/>
      </w:r>
    </w:p>
    <w:p w:rsidR="00FA0E6D" w:rsidRPr="007C0B95" w:rsidRDefault="00FD3C0E" w:rsidP="00316426">
      <w:pPr>
        <w:pStyle w:val="Heading1"/>
      </w:pPr>
      <w:bookmarkStart w:id="1" w:name="_Toc439685701"/>
      <w:r w:rsidRPr="007C0B95">
        <w:lastRenderedPageBreak/>
        <w:t>1</w:t>
      </w:r>
      <w:r w:rsidRPr="007C0B95">
        <w:tab/>
      </w:r>
      <w:r w:rsidR="00316426" w:rsidRPr="007C0B95">
        <w:t>OVERVIEW</w:t>
      </w:r>
      <w:bookmarkEnd w:id="1"/>
    </w:p>
    <w:p w:rsidR="00316426" w:rsidRDefault="000C2074" w:rsidP="00316426">
      <w:pPr>
        <w:pStyle w:val="Heading2"/>
      </w:pPr>
      <w:bookmarkStart w:id="2" w:name="_Toc439685702"/>
      <w:r w:rsidRPr="007C0B95">
        <w:t>1.1</w:t>
      </w:r>
      <w:r w:rsidRPr="007C0B95">
        <w:tab/>
      </w:r>
      <w:r w:rsidR="00316426" w:rsidRPr="007C0B95">
        <w:t>Introduction</w:t>
      </w:r>
      <w:bookmarkEnd w:id="2"/>
    </w:p>
    <w:p w:rsidR="00324F2C" w:rsidRDefault="00324F2C" w:rsidP="00324F2C">
      <w:r>
        <w:t>Reason for this Gap Analysis document is the analysis in [S-100 extension for streaming data service] in which is concluded the S-100 framework in its current form, does not provide support for streaming data services. But streaming data services are envisioned to be formed in various e-Navigation Maritime Service Portfolios.</w:t>
      </w:r>
    </w:p>
    <w:p w:rsidR="00324F2C" w:rsidRDefault="00324F2C" w:rsidP="00324F2C">
      <w:r>
        <w:t>To specify what exactly is needed in the S-100 framework to fit the needs of streaming data services, one of the streaming data services has been selected to make a "Gap Analysis" of, as a case study. The IVEF services (Intersystem Vessel traffic image Exchange Format services) has been picked for this purpose. The result of the case study has been put into this document.</w:t>
      </w:r>
    </w:p>
    <w:p w:rsidR="00316426" w:rsidRDefault="000C2074" w:rsidP="00316426">
      <w:pPr>
        <w:pStyle w:val="Heading2"/>
      </w:pPr>
      <w:bookmarkStart w:id="3" w:name="_Toc439685703"/>
      <w:r>
        <w:t>1.2</w:t>
      </w:r>
      <w:r>
        <w:tab/>
      </w:r>
      <w:r w:rsidR="00316426">
        <w:t>References</w:t>
      </w:r>
      <w:bookmarkEnd w:id="3"/>
    </w:p>
    <w:p w:rsidR="00316426" w:rsidRDefault="00160BAA" w:rsidP="00316426">
      <w:pPr>
        <w:pStyle w:val="Heading3"/>
      </w:pPr>
      <w:bookmarkStart w:id="4" w:name="_Toc439685704"/>
      <w:r>
        <w:t>1.</w:t>
      </w:r>
      <w:r w:rsidR="00324F2C">
        <w:t>2</w:t>
      </w:r>
      <w:r>
        <w:t>.1</w:t>
      </w:r>
      <w:r w:rsidR="00FD3C0E">
        <w:tab/>
      </w:r>
      <w:r w:rsidR="00316426">
        <w:t>Normative references</w:t>
      </w:r>
      <w:bookmarkEnd w:id="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8"/>
        <w:gridCol w:w="6678"/>
      </w:tblGrid>
      <w:tr w:rsidR="00C660DE" w:rsidTr="00C601AB">
        <w:tc>
          <w:tcPr>
            <w:tcW w:w="2898" w:type="dxa"/>
          </w:tcPr>
          <w:p w:rsidR="00C660DE" w:rsidRDefault="00C660DE" w:rsidP="004D4A3B">
            <w:pPr>
              <w:tabs>
                <w:tab w:val="left" w:pos="1133"/>
              </w:tabs>
            </w:pPr>
          </w:p>
        </w:tc>
        <w:tc>
          <w:tcPr>
            <w:tcW w:w="6678" w:type="dxa"/>
          </w:tcPr>
          <w:p w:rsidR="00C660DE" w:rsidRDefault="00C660DE" w:rsidP="0039497F"/>
        </w:tc>
      </w:tr>
      <w:tr w:rsidR="0039497F" w:rsidTr="00C601AB">
        <w:tc>
          <w:tcPr>
            <w:tcW w:w="2898" w:type="dxa"/>
          </w:tcPr>
          <w:p w:rsidR="0039497F" w:rsidRDefault="006A1FFC" w:rsidP="004D4A3B">
            <w:pPr>
              <w:tabs>
                <w:tab w:val="left" w:pos="1133"/>
              </w:tabs>
            </w:pPr>
            <w:r>
              <w:t>[</w:t>
            </w:r>
            <w:r w:rsidR="0039497F">
              <w:t>IVEF</w:t>
            </w:r>
            <w:r>
              <w:t>]</w:t>
            </w:r>
          </w:p>
        </w:tc>
        <w:tc>
          <w:tcPr>
            <w:tcW w:w="6678" w:type="dxa"/>
          </w:tcPr>
          <w:p w:rsidR="0039497F" w:rsidRDefault="0039497F" w:rsidP="0039497F">
            <w:r>
              <w:t>IALA Recommendation V-145 on the Inter-VTS Exchange Format Service</w:t>
            </w:r>
          </w:p>
          <w:p w:rsidR="0039497F" w:rsidRDefault="0039497F" w:rsidP="0039497F">
            <w:r>
              <w:t>Edition 1</w:t>
            </w:r>
          </w:p>
          <w:p w:rsidR="0039497F" w:rsidRDefault="0039497F" w:rsidP="0039497F">
            <w:r>
              <w:t>June 2011</w:t>
            </w:r>
          </w:p>
          <w:p w:rsidR="00BC140D" w:rsidRDefault="00BC140D" w:rsidP="0039497F"/>
        </w:tc>
      </w:tr>
      <w:tr w:rsidR="004E6164" w:rsidTr="00C601AB">
        <w:tc>
          <w:tcPr>
            <w:tcW w:w="2898" w:type="dxa"/>
          </w:tcPr>
          <w:p w:rsidR="004E6164" w:rsidRDefault="006A1FFC" w:rsidP="004D4A3B">
            <w:pPr>
              <w:tabs>
                <w:tab w:val="left" w:pos="1133"/>
              </w:tabs>
            </w:pPr>
            <w:r>
              <w:t>[</w:t>
            </w:r>
            <w:r w:rsidR="004E6164">
              <w:t>S-100</w:t>
            </w:r>
            <w:r>
              <w:t>]</w:t>
            </w:r>
          </w:p>
        </w:tc>
        <w:tc>
          <w:tcPr>
            <w:tcW w:w="6678" w:type="dxa"/>
          </w:tcPr>
          <w:p w:rsidR="004E6164" w:rsidRDefault="004E6164" w:rsidP="0039497F">
            <w:r>
              <w:t xml:space="preserve">S-100 </w:t>
            </w:r>
            <w:r w:rsidR="00ED4742">
              <w:t xml:space="preserve">IHO </w:t>
            </w:r>
            <w:r>
              <w:t>Universal Hydrographic Data Model</w:t>
            </w:r>
          </w:p>
          <w:p w:rsidR="004E6164" w:rsidRDefault="004E6164" w:rsidP="0039497F">
            <w:r>
              <w:t>Edition 2.0.0</w:t>
            </w:r>
          </w:p>
          <w:p w:rsidR="004E6164" w:rsidRDefault="004E6164" w:rsidP="0039497F">
            <w:r>
              <w:t>June 2015</w:t>
            </w:r>
          </w:p>
          <w:p w:rsidR="003E4313" w:rsidRDefault="003E4313" w:rsidP="0039497F"/>
        </w:tc>
      </w:tr>
      <w:tr w:rsidR="0039497F" w:rsidTr="00C601AB">
        <w:tc>
          <w:tcPr>
            <w:tcW w:w="2898" w:type="dxa"/>
          </w:tcPr>
          <w:p w:rsidR="0039497F" w:rsidRDefault="006A1FFC" w:rsidP="004D4A3B">
            <w:pPr>
              <w:tabs>
                <w:tab w:val="left" w:pos="1133"/>
              </w:tabs>
            </w:pPr>
            <w:bookmarkStart w:id="5" w:name="IVEF"/>
            <w:r>
              <w:t>[</w:t>
            </w:r>
            <w:r w:rsidR="004E6164">
              <w:t xml:space="preserve">IALA </w:t>
            </w:r>
            <w:r w:rsidR="0039497F">
              <w:t>S-100</w:t>
            </w:r>
            <w:bookmarkEnd w:id="5"/>
            <w:r>
              <w:t>]</w:t>
            </w:r>
          </w:p>
        </w:tc>
        <w:tc>
          <w:tcPr>
            <w:tcW w:w="6678" w:type="dxa"/>
          </w:tcPr>
          <w:p w:rsidR="003E4313" w:rsidRDefault="003E4313" w:rsidP="003E4313">
            <w:r>
              <w:t>IALA Guideline No. 1106 on Producing an IALA S100 Product Specification</w:t>
            </w:r>
          </w:p>
          <w:p w:rsidR="0039497F" w:rsidRDefault="0039497F" w:rsidP="0039497F">
            <w:r>
              <w:t>Edition 1</w:t>
            </w:r>
          </w:p>
          <w:p w:rsidR="0039497F" w:rsidRDefault="0039497F" w:rsidP="0039497F">
            <w:r>
              <w:t>December 2013</w:t>
            </w:r>
          </w:p>
        </w:tc>
      </w:tr>
      <w:tr w:rsidR="0039497F" w:rsidTr="00C601AB">
        <w:tc>
          <w:tcPr>
            <w:tcW w:w="2898" w:type="dxa"/>
          </w:tcPr>
          <w:p w:rsidR="0039497F" w:rsidRDefault="0039497F" w:rsidP="000B5214">
            <w:pPr>
              <w:tabs>
                <w:tab w:val="left" w:pos="1133"/>
              </w:tabs>
            </w:pPr>
          </w:p>
        </w:tc>
        <w:tc>
          <w:tcPr>
            <w:tcW w:w="6678" w:type="dxa"/>
          </w:tcPr>
          <w:p w:rsidR="0039497F" w:rsidRDefault="0039497F" w:rsidP="0039497F"/>
        </w:tc>
      </w:tr>
    </w:tbl>
    <w:p w:rsidR="0039497F" w:rsidRDefault="0039497F" w:rsidP="00FD3C0E"/>
    <w:p w:rsidR="00FD3C0E" w:rsidRDefault="00FD3C0E" w:rsidP="00FD3C0E">
      <w:pPr>
        <w:pStyle w:val="Heading3"/>
      </w:pPr>
      <w:bookmarkStart w:id="6" w:name="_Toc439685705"/>
      <w:r>
        <w:t>1.</w:t>
      </w:r>
      <w:r w:rsidR="004B0B8A">
        <w:t>2</w:t>
      </w:r>
      <w:r>
        <w:t>.2</w:t>
      </w:r>
      <w:r>
        <w:tab/>
        <w:t>Informative references</w:t>
      </w:r>
      <w:bookmarkEnd w:id="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8"/>
        <w:gridCol w:w="6768"/>
      </w:tblGrid>
      <w:tr w:rsidR="004B0B8A" w:rsidTr="00C601AB">
        <w:tc>
          <w:tcPr>
            <w:tcW w:w="2808" w:type="dxa"/>
          </w:tcPr>
          <w:p w:rsidR="004B0B8A" w:rsidRDefault="006C1C23" w:rsidP="00BC140D">
            <w:pPr>
              <w:tabs>
                <w:tab w:val="left" w:pos="1133"/>
              </w:tabs>
            </w:pPr>
            <w:r>
              <w:t>[</w:t>
            </w:r>
            <w:r w:rsidR="004B0B8A">
              <w:t>S-100 extension for streaming data service</w:t>
            </w:r>
            <w:r>
              <w:t>]</w:t>
            </w:r>
          </w:p>
        </w:tc>
        <w:tc>
          <w:tcPr>
            <w:tcW w:w="6768" w:type="dxa"/>
          </w:tcPr>
          <w:p w:rsidR="004B0B8A" w:rsidRDefault="004B0B8A" w:rsidP="00BC140D">
            <w:r>
              <w:t>ENAV17-9.9 On extending the S-100 framework for streaming data services.</w:t>
            </w:r>
          </w:p>
          <w:p w:rsidR="004B0B8A" w:rsidRDefault="004B0B8A" w:rsidP="00BC140D">
            <w:r>
              <w:t xml:space="preserve">Author </w:t>
            </w:r>
            <w:proofErr w:type="spellStart"/>
            <w:r>
              <w:t>Eivind</w:t>
            </w:r>
            <w:proofErr w:type="spellEnd"/>
            <w:r>
              <w:t xml:space="preserve"> </w:t>
            </w:r>
            <w:proofErr w:type="spellStart"/>
            <w:r>
              <w:t>Mong</w:t>
            </w:r>
            <w:proofErr w:type="spellEnd"/>
            <w:r>
              <w:t>.</w:t>
            </w:r>
          </w:p>
          <w:p w:rsidR="004B0B8A" w:rsidRDefault="004B0B8A" w:rsidP="00BC140D">
            <w:r>
              <w:t>Version: Draft 4</w:t>
            </w:r>
          </w:p>
        </w:tc>
      </w:tr>
      <w:tr w:rsidR="004B0B8A" w:rsidTr="00C601AB">
        <w:tc>
          <w:tcPr>
            <w:tcW w:w="2808" w:type="dxa"/>
          </w:tcPr>
          <w:p w:rsidR="004B0B8A" w:rsidRDefault="004B0B8A" w:rsidP="00BC140D">
            <w:pPr>
              <w:tabs>
                <w:tab w:val="left" w:pos="1133"/>
              </w:tabs>
            </w:pPr>
          </w:p>
        </w:tc>
        <w:tc>
          <w:tcPr>
            <w:tcW w:w="6768" w:type="dxa"/>
          </w:tcPr>
          <w:p w:rsidR="004B0B8A" w:rsidRDefault="004B0B8A" w:rsidP="00BC140D"/>
        </w:tc>
      </w:tr>
    </w:tbl>
    <w:p w:rsidR="00FD3C0E" w:rsidRDefault="000C2074" w:rsidP="00FD3C0E">
      <w:pPr>
        <w:pStyle w:val="Heading2"/>
      </w:pPr>
      <w:bookmarkStart w:id="7" w:name="_Toc439685706"/>
      <w:r>
        <w:t>1.3</w:t>
      </w:r>
      <w:r>
        <w:tab/>
      </w:r>
      <w:r w:rsidR="00FD3C0E">
        <w:t>Terms, definitions and abbreviations</w:t>
      </w:r>
      <w:bookmarkEnd w:id="7"/>
    </w:p>
    <w:p w:rsidR="00FD3C0E" w:rsidRPr="00FD3C0E" w:rsidRDefault="00FD3C0E" w:rsidP="00FD3C0E">
      <w:pPr>
        <w:pStyle w:val="Heading3"/>
      </w:pPr>
      <w:bookmarkStart w:id="8" w:name="_Toc439685707"/>
      <w:r>
        <w:t>1.</w:t>
      </w:r>
      <w:r w:rsidR="00B32DC7">
        <w:t>3.1</w:t>
      </w:r>
      <w:r>
        <w:tab/>
        <w:t>Terms and Definitions</w:t>
      </w:r>
      <w:bookmarkEnd w:id="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6858"/>
      </w:tblGrid>
      <w:tr w:rsidR="007A0359" w:rsidTr="000B5214">
        <w:tc>
          <w:tcPr>
            <w:tcW w:w="2718" w:type="dxa"/>
          </w:tcPr>
          <w:p w:rsidR="007A0359" w:rsidRDefault="007A0359" w:rsidP="000B5214">
            <w:r>
              <w:t>Vessel Traffic Image</w:t>
            </w:r>
          </w:p>
        </w:tc>
        <w:tc>
          <w:tcPr>
            <w:tcW w:w="6858" w:type="dxa"/>
          </w:tcPr>
          <w:p w:rsidR="007A0359" w:rsidRDefault="007A0359" w:rsidP="000B5214">
            <w:r>
              <w:t>The consolidated information about vessels and their movements in a particular area of interest.</w:t>
            </w:r>
          </w:p>
          <w:p w:rsidR="00545B08" w:rsidRDefault="00545B08" w:rsidP="000B5214"/>
        </w:tc>
      </w:tr>
      <w:tr w:rsidR="00FB5D0A" w:rsidTr="000B5214">
        <w:tc>
          <w:tcPr>
            <w:tcW w:w="2718" w:type="dxa"/>
          </w:tcPr>
          <w:p w:rsidR="00FB5D0A" w:rsidRDefault="00FB5D0A" w:rsidP="000B5214">
            <w:r>
              <w:t>Service (IVEF)</w:t>
            </w:r>
          </w:p>
        </w:tc>
        <w:tc>
          <w:tcPr>
            <w:tcW w:w="6858" w:type="dxa"/>
          </w:tcPr>
          <w:p w:rsidR="00545B08" w:rsidRDefault="007A14A5" w:rsidP="00126B91">
            <w:r>
              <w:t xml:space="preserve">A </w:t>
            </w:r>
            <w:r w:rsidR="00FB5D0A">
              <w:t xml:space="preserve">service is a collection of functionality which is served to its users. Users only have to know what functionality is offered and how they can make </w:t>
            </w:r>
            <w:r w:rsidR="00FB5D0A">
              <w:lastRenderedPageBreak/>
              <w:t>use of the services.</w:t>
            </w:r>
          </w:p>
          <w:p w:rsidR="00FB5D0A" w:rsidRDefault="0031265B" w:rsidP="00126B91">
            <w:r>
              <w:t xml:space="preserve">In this document we use </w:t>
            </w:r>
            <w:r w:rsidR="00126B91">
              <w:t>"IVEF s</w:t>
            </w:r>
            <w:r>
              <w:t>ervice/system</w:t>
            </w:r>
            <w:r w:rsidR="00126B91">
              <w:t>"</w:t>
            </w:r>
            <w:r>
              <w:t>, as the IVEF specification contains service as well as system specifications.</w:t>
            </w:r>
          </w:p>
          <w:p w:rsidR="00545B08" w:rsidRDefault="00545B08" w:rsidP="00126B91"/>
        </w:tc>
      </w:tr>
      <w:tr w:rsidR="00FB5D0A" w:rsidTr="000B5214">
        <w:tc>
          <w:tcPr>
            <w:tcW w:w="2718" w:type="dxa"/>
          </w:tcPr>
          <w:p w:rsidR="00FB5D0A" w:rsidRDefault="00FB5D0A" w:rsidP="000B5214">
            <w:r>
              <w:lastRenderedPageBreak/>
              <w:t>Software</w:t>
            </w:r>
            <w:r w:rsidR="004B375C">
              <w:t xml:space="preserve"> (IVEF)</w:t>
            </w:r>
          </w:p>
        </w:tc>
        <w:tc>
          <w:tcPr>
            <w:tcW w:w="6858" w:type="dxa"/>
          </w:tcPr>
          <w:p w:rsidR="00FB5D0A" w:rsidRDefault="004B375C" w:rsidP="0031265B">
            <w:r>
              <w:t>Software and system are sometimes used for the same thing. Usually when we consider software, the scope is somewhat more narrow than when considering systems (for example when talking about network protocols</w:t>
            </w:r>
            <w:r w:rsidR="008C567B">
              <w:t xml:space="preserve"> and hardware, it is no longer software</w:t>
            </w:r>
            <w:r>
              <w:t>). In this document we use the term system for IVEF rather than software.</w:t>
            </w:r>
          </w:p>
          <w:p w:rsidR="00545B08" w:rsidRDefault="00545B08" w:rsidP="0031265B"/>
        </w:tc>
      </w:tr>
      <w:tr w:rsidR="00FB5D0A" w:rsidTr="000B5214">
        <w:tc>
          <w:tcPr>
            <w:tcW w:w="2718" w:type="dxa"/>
          </w:tcPr>
          <w:p w:rsidR="00FB5D0A" w:rsidRDefault="00FB5D0A" w:rsidP="000B5214">
            <w:r>
              <w:t>System (IVEF)</w:t>
            </w:r>
          </w:p>
        </w:tc>
        <w:tc>
          <w:tcPr>
            <w:tcW w:w="6858" w:type="dxa"/>
          </w:tcPr>
          <w:p w:rsidR="00545B08" w:rsidRDefault="007A14A5" w:rsidP="00E8194A">
            <w:r>
              <w:t>A</w:t>
            </w:r>
            <w:r w:rsidR="00FB5D0A">
              <w:t xml:space="preserve"> system is the collection of software which together provide </w:t>
            </w:r>
            <w:r>
              <w:t xml:space="preserve">certain </w:t>
            </w:r>
            <w:r w:rsidR="00FB5D0A">
              <w:t>functionality</w:t>
            </w:r>
            <w:r>
              <w:t xml:space="preserve"> (can be described in services)</w:t>
            </w:r>
            <w:r w:rsidR="003C5F47">
              <w:t xml:space="preserve">, but also </w:t>
            </w:r>
            <w:r>
              <w:t xml:space="preserve">includes </w:t>
            </w:r>
            <w:r w:rsidR="003C5F47">
              <w:t xml:space="preserve">aspects on </w:t>
            </w:r>
            <w:r>
              <w:t xml:space="preserve">maintenance, </w:t>
            </w:r>
            <w:r w:rsidR="003C5F47">
              <w:t xml:space="preserve">modularity, </w:t>
            </w:r>
            <w:r>
              <w:t xml:space="preserve">efficiency, security, </w:t>
            </w:r>
            <w:r w:rsidR="00E35985">
              <w:t>reliability, etc</w:t>
            </w:r>
            <w:r>
              <w:t>.</w:t>
            </w:r>
            <w:r w:rsidR="009726D8">
              <w:t xml:space="preserve"> Thes</w:t>
            </w:r>
            <w:r w:rsidR="00E8194A">
              <w:t>e are not directly functionalities</w:t>
            </w:r>
            <w:r w:rsidR="009726D8">
              <w:t xml:space="preserve"> </w:t>
            </w:r>
            <w:r w:rsidR="00E8194A">
              <w:t xml:space="preserve">to </w:t>
            </w:r>
            <w:r w:rsidR="009726D8">
              <w:t>users.</w:t>
            </w:r>
            <w:r w:rsidR="00E8194A">
              <w:t xml:space="preserve"> Requirements on systems contain a part which describe functio</w:t>
            </w:r>
            <w:r w:rsidR="00032799">
              <w:t>nalities</w:t>
            </w:r>
            <w:r w:rsidR="00E8194A">
              <w:t xml:space="preserve"> and a part </w:t>
            </w:r>
            <w:r w:rsidR="00032799">
              <w:t xml:space="preserve">which describe non-functionalities, </w:t>
            </w:r>
            <w:r w:rsidR="00E8194A">
              <w:t>also called quality requirements.</w:t>
            </w:r>
          </w:p>
          <w:p w:rsidR="00FB5D0A" w:rsidRDefault="00545B08" w:rsidP="00E8194A">
            <w:r>
              <w:t>In this document we use "IVEF service/system", as the IVEF specification contains service as well as system specifications.</w:t>
            </w:r>
          </w:p>
        </w:tc>
      </w:tr>
      <w:tr w:rsidR="00FB5D0A" w:rsidTr="000B5214">
        <w:tc>
          <w:tcPr>
            <w:tcW w:w="2718" w:type="dxa"/>
          </w:tcPr>
          <w:p w:rsidR="00FB5D0A" w:rsidRDefault="00FB5D0A" w:rsidP="000B5214"/>
        </w:tc>
        <w:tc>
          <w:tcPr>
            <w:tcW w:w="6858" w:type="dxa"/>
          </w:tcPr>
          <w:p w:rsidR="00FB5D0A" w:rsidRDefault="00FB5D0A" w:rsidP="000B5214"/>
        </w:tc>
      </w:tr>
    </w:tbl>
    <w:p w:rsidR="00FD3C0E" w:rsidRDefault="00FD3C0E" w:rsidP="00FD3C0E">
      <w:pPr>
        <w:pStyle w:val="Heading3"/>
      </w:pPr>
      <w:bookmarkStart w:id="9" w:name="_Toc439685708"/>
      <w:r>
        <w:t>1.</w:t>
      </w:r>
      <w:r w:rsidR="00530C99">
        <w:t>3</w:t>
      </w:r>
      <w:r>
        <w:t>.</w:t>
      </w:r>
      <w:r w:rsidR="00530C99">
        <w:t>2</w:t>
      </w:r>
      <w:r>
        <w:tab/>
        <w:t>Abbreviations</w:t>
      </w:r>
      <w:bookmarkEnd w:id="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8"/>
        <w:gridCol w:w="6768"/>
      </w:tblGrid>
      <w:tr w:rsidR="00FD3C0E" w:rsidTr="00944D67">
        <w:tc>
          <w:tcPr>
            <w:tcW w:w="2808" w:type="dxa"/>
          </w:tcPr>
          <w:p w:rsidR="00FD3C0E" w:rsidRDefault="00FD3C0E" w:rsidP="00FD3C0E">
            <w:pPr>
              <w:tabs>
                <w:tab w:val="left" w:pos="1133"/>
              </w:tabs>
            </w:pPr>
            <w:r w:rsidRPr="00FD3C0E">
              <w:t>IALA-AISM</w:t>
            </w:r>
          </w:p>
        </w:tc>
        <w:tc>
          <w:tcPr>
            <w:tcW w:w="6768" w:type="dxa"/>
          </w:tcPr>
          <w:p w:rsidR="00FD3C0E" w:rsidRDefault="00FD3C0E" w:rsidP="00FD3C0E">
            <w:r w:rsidRPr="00FD3C0E">
              <w:t>International Association of marine aids to navigation and Lighthouse Authorities</w:t>
            </w:r>
          </w:p>
        </w:tc>
      </w:tr>
      <w:tr w:rsidR="00FD3C0E" w:rsidTr="00944D67">
        <w:tc>
          <w:tcPr>
            <w:tcW w:w="2808" w:type="dxa"/>
          </w:tcPr>
          <w:p w:rsidR="00FD3C0E" w:rsidRDefault="00FD3C0E" w:rsidP="00FD3C0E">
            <w:r>
              <w:t>CRS</w:t>
            </w:r>
          </w:p>
        </w:tc>
        <w:tc>
          <w:tcPr>
            <w:tcW w:w="6768" w:type="dxa"/>
          </w:tcPr>
          <w:p w:rsidR="00FD3C0E" w:rsidRDefault="00FD3C0E" w:rsidP="00FD3C0E">
            <w:r w:rsidRPr="00FD3C0E">
              <w:t>Coordinate Reference System</w:t>
            </w:r>
          </w:p>
        </w:tc>
      </w:tr>
      <w:tr w:rsidR="00FD3C0E" w:rsidTr="00944D67">
        <w:tc>
          <w:tcPr>
            <w:tcW w:w="2808" w:type="dxa"/>
          </w:tcPr>
          <w:p w:rsidR="00FD3C0E" w:rsidRDefault="00FD3C0E" w:rsidP="00FD3C0E">
            <w:r>
              <w:t>ECDIS</w:t>
            </w:r>
          </w:p>
        </w:tc>
        <w:tc>
          <w:tcPr>
            <w:tcW w:w="6768" w:type="dxa"/>
          </w:tcPr>
          <w:p w:rsidR="00FD3C0E" w:rsidRDefault="00FD3C0E" w:rsidP="00FD3C0E">
            <w:r w:rsidRPr="00FD3C0E">
              <w:t>Electronic Chart Display Information System</w:t>
            </w:r>
          </w:p>
        </w:tc>
      </w:tr>
      <w:tr w:rsidR="00FD3C0E" w:rsidTr="00944D67">
        <w:tc>
          <w:tcPr>
            <w:tcW w:w="2808" w:type="dxa"/>
          </w:tcPr>
          <w:p w:rsidR="00FD3C0E" w:rsidRDefault="00FD3C0E" w:rsidP="00FD3C0E">
            <w:r>
              <w:t>EPSG</w:t>
            </w:r>
          </w:p>
        </w:tc>
        <w:tc>
          <w:tcPr>
            <w:tcW w:w="6768" w:type="dxa"/>
          </w:tcPr>
          <w:p w:rsidR="00FD3C0E" w:rsidRDefault="00FD3C0E" w:rsidP="00FD3C0E">
            <w:r w:rsidRPr="00FD3C0E">
              <w:t>European Petroleum Survey Group</w:t>
            </w:r>
          </w:p>
        </w:tc>
      </w:tr>
      <w:tr w:rsidR="00FD3C0E" w:rsidTr="00944D67">
        <w:tc>
          <w:tcPr>
            <w:tcW w:w="2808" w:type="dxa"/>
          </w:tcPr>
          <w:p w:rsidR="00FD3C0E" w:rsidRDefault="00FD3C0E" w:rsidP="00FD3C0E">
            <w:r>
              <w:t>ENC</w:t>
            </w:r>
          </w:p>
        </w:tc>
        <w:tc>
          <w:tcPr>
            <w:tcW w:w="6768" w:type="dxa"/>
          </w:tcPr>
          <w:p w:rsidR="00FD3C0E" w:rsidRDefault="00FD3C0E" w:rsidP="00FD3C0E">
            <w:r w:rsidRPr="00FD3C0E">
              <w:t>Electronic Navigational Chart</w:t>
            </w:r>
          </w:p>
        </w:tc>
      </w:tr>
      <w:tr w:rsidR="00FD3C0E" w:rsidTr="00944D67">
        <w:tc>
          <w:tcPr>
            <w:tcW w:w="2808" w:type="dxa"/>
          </w:tcPr>
          <w:p w:rsidR="00FD3C0E" w:rsidRDefault="00FD3C0E" w:rsidP="00FD3C0E">
            <w:r>
              <w:t>IHO</w:t>
            </w:r>
          </w:p>
        </w:tc>
        <w:tc>
          <w:tcPr>
            <w:tcW w:w="6768" w:type="dxa"/>
          </w:tcPr>
          <w:p w:rsidR="00FD3C0E" w:rsidRDefault="00FD3C0E" w:rsidP="00FD3C0E">
            <w:pPr>
              <w:tabs>
                <w:tab w:val="left" w:pos="4508"/>
              </w:tabs>
            </w:pPr>
            <w:r w:rsidRPr="00FD3C0E">
              <w:t>International Hydrographic Organization</w:t>
            </w:r>
          </w:p>
        </w:tc>
      </w:tr>
      <w:tr w:rsidR="00FD3C0E" w:rsidTr="00944D67">
        <w:tc>
          <w:tcPr>
            <w:tcW w:w="2808" w:type="dxa"/>
          </w:tcPr>
          <w:p w:rsidR="00FD3C0E" w:rsidRDefault="00FD3C0E" w:rsidP="00FD3C0E">
            <w:r>
              <w:t>IMO</w:t>
            </w:r>
          </w:p>
        </w:tc>
        <w:tc>
          <w:tcPr>
            <w:tcW w:w="6768" w:type="dxa"/>
          </w:tcPr>
          <w:p w:rsidR="00FD3C0E" w:rsidRDefault="00FD3C0E" w:rsidP="00FD3C0E">
            <w:pPr>
              <w:tabs>
                <w:tab w:val="left" w:pos="1058"/>
              </w:tabs>
            </w:pPr>
            <w:r w:rsidRPr="00FD3C0E">
              <w:t>International Maritime Organization</w:t>
            </w:r>
          </w:p>
        </w:tc>
      </w:tr>
      <w:tr w:rsidR="00FD3C0E" w:rsidTr="00944D67">
        <w:tc>
          <w:tcPr>
            <w:tcW w:w="2808" w:type="dxa"/>
          </w:tcPr>
          <w:p w:rsidR="00FD3C0E" w:rsidRDefault="00FD3C0E" w:rsidP="00FD3C0E">
            <w:r>
              <w:t>ISO</w:t>
            </w:r>
          </w:p>
        </w:tc>
        <w:tc>
          <w:tcPr>
            <w:tcW w:w="6768" w:type="dxa"/>
          </w:tcPr>
          <w:p w:rsidR="00FD3C0E" w:rsidRDefault="00FD3C0E" w:rsidP="00FD3C0E">
            <w:r w:rsidRPr="00FD3C0E">
              <w:t>International Organization for Standardization</w:t>
            </w:r>
          </w:p>
        </w:tc>
      </w:tr>
      <w:tr w:rsidR="007A0359" w:rsidTr="00944D67">
        <w:tc>
          <w:tcPr>
            <w:tcW w:w="2808" w:type="dxa"/>
          </w:tcPr>
          <w:p w:rsidR="007A0359" w:rsidRDefault="007A0359" w:rsidP="000B5214">
            <w:r>
              <w:t>IVEF</w:t>
            </w:r>
          </w:p>
        </w:tc>
        <w:tc>
          <w:tcPr>
            <w:tcW w:w="6768" w:type="dxa"/>
          </w:tcPr>
          <w:p w:rsidR="007A0359" w:rsidRPr="00FD3C0E" w:rsidRDefault="007A0359" w:rsidP="000B5214">
            <w:r>
              <w:t>Intersystem Vessel traffic image Exchange Format</w:t>
            </w:r>
          </w:p>
        </w:tc>
      </w:tr>
      <w:tr w:rsidR="007A0359" w:rsidTr="00944D67">
        <w:tc>
          <w:tcPr>
            <w:tcW w:w="2808" w:type="dxa"/>
          </w:tcPr>
          <w:p w:rsidR="007A0359" w:rsidRDefault="007A0359" w:rsidP="000B5214">
            <w:r>
              <w:t>VTI</w:t>
            </w:r>
          </w:p>
        </w:tc>
        <w:tc>
          <w:tcPr>
            <w:tcW w:w="6768" w:type="dxa"/>
          </w:tcPr>
          <w:p w:rsidR="007A0359" w:rsidRDefault="007A0359" w:rsidP="000B5214">
            <w:r>
              <w:t>Vessel Traffic Image</w:t>
            </w:r>
          </w:p>
        </w:tc>
      </w:tr>
      <w:tr w:rsidR="007A0359" w:rsidTr="00944D67">
        <w:tc>
          <w:tcPr>
            <w:tcW w:w="2808" w:type="dxa"/>
          </w:tcPr>
          <w:p w:rsidR="007A0359" w:rsidRDefault="007A0359" w:rsidP="000B5214">
            <w:r>
              <w:t>VTS</w:t>
            </w:r>
          </w:p>
        </w:tc>
        <w:tc>
          <w:tcPr>
            <w:tcW w:w="6768" w:type="dxa"/>
          </w:tcPr>
          <w:p w:rsidR="007A0359" w:rsidRPr="00FD3C0E" w:rsidRDefault="007A0359" w:rsidP="000B5214">
            <w:r>
              <w:t>Vessel Traffic Service</w:t>
            </w:r>
          </w:p>
        </w:tc>
      </w:tr>
      <w:tr w:rsidR="007A0359" w:rsidTr="00944D67">
        <w:tc>
          <w:tcPr>
            <w:tcW w:w="2808" w:type="dxa"/>
          </w:tcPr>
          <w:p w:rsidR="007A0359" w:rsidRDefault="007A0359" w:rsidP="000B5214">
            <w:r>
              <w:t>XML</w:t>
            </w:r>
          </w:p>
        </w:tc>
        <w:tc>
          <w:tcPr>
            <w:tcW w:w="6768" w:type="dxa"/>
          </w:tcPr>
          <w:p w:rsidR="007A0359" w:rsidRPr="00FD3C0E" w:rsidRDefault="007A0359" w:rsidP="000B5214">
            <w:proofErr w:type="spellStart"/>
            <w:r>
              <w:t>eXtensible</w:t>
            </w:r>
            <w:proofErr w:type="spellEnd"/>
            <w:r>
              <w:t xml:space="preserve"> Markup Language</w:t>
            </w:r>
          </w:p>
        </w:tc>
      </w:tr>
    </w:tbl>
    <w:p w:rsidR="00B93974" w:rsidRDefault="00B93974" w:rsidP="00A139CB">
      <w:pPr>
        <w:pStyle w:val="Heading1"/>
      </w:pPr>
    </w:p>
    <w:p w:rsidR="00B93974" w:rsidRDefault="00B93974" w:rsidP="00B93974">
      <w:pPr>
        <w:rPr>
          <w:rFonts w:asciiTheme="majorHAnsi" w:eastAsiaTheme="majorEastAsia" w:hAnsiTheme="majorHAnsi" w:cstheme="majorBidi"/>
          <w:sz w:val="28"/>
          <w:szCs w:val="28"/>
        </w:rPr>
      </w:pPr>
      <w:r>
        <w:br w:type="page"/>
      </w:r>
    </w:p>
    <w:p w:rsidR="00A139CB" w:rsidRDefault="00A139CB" w:rsidP="00A139CB">
      <w:pPr>
        <w:pStyle w:val="Heading1"/>
      </w:pPr>
      <w:bookmarkStart w:id="10" w:name="_Toc439685709"/>
      <w:r>
        <w:lastRenderedPageBreak/>
        <w:t>2</w:t>
      </w:r>
      <w:r>
        <w:tab/>
        <w:t>GAP GLANCE</w:t>
      </w:r>
      <w:bookmarkEnd w:id="10"/>
    </w:p>
    <w:p w:rsidR="00A139CB" w:rsidRDefault="00A139CB" w:rsidP="00A139CB">
      <w:r>
        <w:t xml:space="preserve">A first look at </w:t>
      </w:r>
      <w:r w:rsidR="00073A88">
        <w:t>[</w:t>
      </w:r>
      <w:r>
        <w:t>IVEF</w:t>
      </w:r>
      <w:r w:rsidR="00073A88">
        <w:t>]</w:t>
      </w:r>
      <w:r>
        <w:t xml:space="preserve"> and the </w:t>
      </w:r>
      <w:r w:rsidR="00073A88">
        <w:t>[</w:t>
      </w:r>
      <w:r>
        <w:t>S-100</w:t>
      </w:r>
      <w:r w:rsidR="00073A88">
        <w:t>]</w:t>
      </w:r>
      <w:r w:rsidR="0060495C">
        <w:t xml:space="preserve"> documents and their (</w:t>
      </w:r>
      <w:proofErr w:type="spellStart"/>
      <w:r w:rsidR="0060495C">
        <w:t>mis</w:t>
      </w:r>
      <w:proofErr w:type="spellEnd"/>
      <w:r w:rsidR="0060495C">
        <w:t>)match.</w:t>
      </w:r>
    </w:p>
    <w:p w:rsidR="0039497F" w:rsidRDefault="0039497F" w:rsidP="0039497F">
      <w:pPr>
        <w:pStyle w:val="Heading2"/>
      </w:pPr>
      <w:bookmarkStart w:id="11" w:name="_Toc439685710"/>
      <w:r>
        <w:t>2.1</w:t>
      </w:r>
      <w:r>
        <w:tab/>
        <w:t>IVEF specification</w:t>
      </w:r>
      <w:bookmarkEnd w:id="11"/>
    </w:p>
    <w:p w:rsidR="0039497F" w:rsidRDefault="0039497F" w:rsidP="00A139CB">
      <w:r>
        <w:t>Long title</w:t>
      </w:r>
      <w:r w:rsidR="00674295">
        <w:t xml:space="preserve"> of IVEF specification</w:t>
      </w:r>
      <w:r>
        <w:t xml:space="preserve">: </w:t>
      </w:r>
      <w:r w:rsidR="006636DB">
        <w:t>"</w:t>
      </w:r>
      <w:r>
        <w:t>The Inter-VTS Exchange Format service.</w:t>
      </w:r>
      <w:r w:rsidR="006636DB">
        <w:t>"</w:t>
      </w:r>
    </w:p>
    <w:p w:rsidR="002624D5" w:rsidRDefault="0039497F" w:rsidP="001903FF">
      <w:r>
        <w:t>First of all, according to the title, IVEF is a service</w:t>
      </w:r>
      <w:r w:rsidR="00CA0D07">
        <w:t>, for which a specification is written</w:t>
      </w:r>
      <w:r>
        <w:t xml:space="preserve">. </w:t>
      </w:r>
      <w:r w:rsidR="00D66D1B">
        <w:t xml:space="preserve">When looking </w:t>
      </w:r>
      <w:r w:rsidR="00CA0D07">
        <w:t xml:space="preserve">through </w:t>
      </w:r>
      <w:r w:rsidR="00D66D1B">
        <w:t>the specification in [</w:t>
      </w:r>
      <w:r>
        <w:t>IVEF</w:t>
      </w:r>
      <w:r w:rsidR="00D66D1B">
        <w:t xml:space="preserve">] it is clear the specification contains not only requirements (what should it do) but also design (how should it </w:t>
      </w:r>
      <w:r w:rsidR="00ED4742">
        <w:t>do it</w:t>
      </w:r>
      <w:r w:rsidR="00D66D1B">
        <w:t>).</w:t>
      </w:r>
      <w:r w:rsidR="00CA0D07">
        <w:t xml:space="preserve"> </w:t>
      </w:r>
      <w:r w:rsidR="00925E90">
        <w:t>Some parts of the IVEF services are described in detail</w:t>
      </w:r>
      <w:r w:rsidR="00310B16">
        <w:t xml:space="preserve"> </w:t>
      </w:r>
      <w:r w:rsidR="00925E90">
        <w:t xml:space="preserve">while other parts are described </w:t>
      </w:r>
      <w:r w:rsidR="00310B16">
        <w:t xml:space="preserve">at </w:t>
      </w:r>
      <w:r w:rsidR="00925E90">
        <w:t>high level.</w:t>
      </w:r>
      <w:r w:rsidR="002624D5">
        <w:t xml:space="preserve"> </w:t>
      </w:r>
    </w:p>
    <w:p w:rsidR="00CA0D07" w:rsidRDefault="00007CFE" w:rsidP="00D66D1B">
      <w:r>
        <w:t>The interaction part</w:t>
      </w:r>
      <w:r w:rsidR="007755D8">
        <w:t>,</w:t>
      </w:r>
      <w:r>
        <w:t xml:space="preserve"> as IVEF describes it, is the part which has been specified in high detail. In </w:t>
      </w:r>
      <w:r w:rsidR="00CF5316">
        <w:t xml:space="preserve">the </w:t>
      </w:r>
      <w:r>
        <w:t xml:space="preserve">software </w:t>
      </w:r>
      <w:r w:rsidR="00CF5316">
        <w:t xml:space="preserve">world, </w:t>
      </w:r>
      <w:r>
        <w:t xml:space="preserve">this would be </w:t>
      </w:r>
      <w:r w:rsidR="00CF5316">
        <w:t xml:space="preserve">described as </w:t>
      </w:r>
      <w:r w:rsidR="004E7693">
        <w:t>an</w:t>
      </w:r>
      <w:r>
        <w:t xml:space="preserve"> interface design description</w:t>
      </w:r>
      <w:r w:rsidR="005E0584">
        <w:t xml:space="preserve"> (</w:t>
      </w:r>
      <w:r w:rsidR="007755D8">
        <w:t xml:space="preserve">description on the </w:t>
      </w:r>
      <w:r w:rsidR="005E0584">
        <w:t>external user interface)</w:t>
      </w:r>
      <w:r>
        <w:t xml:space="preserve">. </w:t>
      </w:r>
      <w:r w:rsidR="00C15826">
        <w:t xml:space="preserve">This part answers the question: "How can </w:t>
      </w:r>
      <w:r w:rsidR="00CF6F2E">
        <w:t>my sof</w:t>
      </w:r>
      <w:r w:rsidR="007755D8">
        <w:t xml:space="preserve">tware communicate with yours so I </w:t>
      </w:r>
      <w:proofErr w:type="gramStart"/>
      <w:r w:rsidR="007755D8">
        <w:t xml:space="preserve">can </w:t>
      </w:r>
      <w:r w:rsidR="00CF6F2E">
        <w:t xml:space="preserve"> </w:t>
      </w:r>
      <w:r w:rsidR="00C15826">
        <w:t>retrieve</w:t>
      </w:r>
      <w:proofErr w:type="gramEnd"/>
      <w:r w:rsidR="00C15826">
        <w:t xml:space="preserve"> the data I want".</w:t>
      </w:r>
    </w:p>
    <w:p w:rsidR="00A139CB" w:rsidRDefault="002B4A6E" w:rsidP="00D66D1B">
      <w:r>
        <w:t>So, i</w:t>
      </w:r>
      <w:r w:rsidR="00D66D1B">
        <w:t>f</w:t>
      </w:r>
      <w:r w:rsidR="00395785">
        <w:t xml:space="preserve"> a VTS </w:t>
      </w:r>
      <w:r w:rsidR="00CC2BB6">
        <w:t>system wants to exchange Vessel Traffic I</w:t>
      </w:r>
      <w:r w:rsidR="00D66D1B">
        <w:t xml:space="preserve">nformation </w:t>
      </w:r>
      <w:r w:rsidR="009454D9">
        <w:t xml:space="preserve">by </w:t>
      </w:r>
      <w:r w:rsidR="00CA0D07">
        <w:t xml:space="preserve">using </w:t>
      </w:r>
      <w:r w:rsidR="00B977AA">
        <w:t>"</w:t>
      </w:r>
      <w:r w:rsidR="00D66D1B">
        <w:t>IVEF</w:t>
      </w:r>
      <w:r w:rsidR="00B977AA">
        <w:t>"</w:t>
      </w:r>
      <w:r w:rsidR="00D66D1B">
        <w:t xml:space="preserve">, the software of that party must facilitate the services </w:t>
      </w:r>
      <w:r w:rsidR="004E677D">
        <w:t xml:space="preserve">exactly as </w:t>
      </w:r>
      <w:r w:rsidR="00CA0D07">
        <w:t>described in</w:t>
      </w:r>
      <w:r w:rsidR="00D66D1B">
        <w:t xml:space="preserve"> the specification</w:t>
      </w:r>
      <w:r w:rsidR="00B977AA">
        <w:t xml:space="preserve"> and fulfill the </w:t>
      </w:r>
      <w:r w:rsidR="00354A17">
        <w:t xml:space="preserve">system </w:t>
      </w:r>
      <w:r w:rsidR="00B977AA">
        <w:t>requirements and design</w:t>
      </w:r>
      <w:r w:rsidR="00BE3D3B">
        <w:t xml:space="preserve"> as described</w:t>
      </w:r>
      <w:r w:rsidR="00CA0D07">
        <w:t xml:space="preserve">. That way, </w:t>
      </w:r>
      <w:r w:rsidR="00D66D1B">
        <w:t xml:space="preserve">exchange of </w:t>
      </w:r>
      <w:r w:rsidR="00CA0D07">
        <w:t xml:space="preserve">VTS </w:t>
      </w:r>
      <w:r w:rsidR="00D66D1B">
        <w:t>information should be possible</w:t>
      </w:r>
      <w:r w:rsidR="00CA0D07">
        <w:t xml:space="preserve"> between VTS providers</w:t>
      </w:r>
      <w:r w:rsidR="00D66D1B">
        <w:t>.</w:t>
      </w:r>
    </w:p>
    <w:p w:rsidR="00D66D1B" w:rsidRPr="00A139CB" w:rsidRDefault="004E6164" w:rsidP="004E6164">
      <w:pPr>
        <w:pStyle w:val="Heading2"/>
      </w:pPr>
      <w:bookmarkStart w:id="12" w:name="_Toc439685711"/>
      <w:r>
        <w:t>2.2</w:t>
      </w:r>
      <w:r>
        <w:tab/>
        <w:t>S-100 specification</w:t>
      </w:r>
      <w:bookmarkEnd w:id="12"/>
    </w:p>
    <w:p w:rsidR="00ED4742" w:rsidRDefault="00ED4742" w:rsidP="00ED4742">
      <w:r>
        <w:t>Long title</w:t>
      </w:r>
      <w:r w:rsidR="00674295">
        <w:t xml:space="preserve"> of S-100 specification</w:t>
      </w:r>
      <w:r>
        <w:t xml:space="preserve">: </w:t>
      </w:r>
      <w:r w:rsidR="00000722">
        <w:t>"</w:t>
      </w:r>
      <w:r>
        <w:t>S-100 IHO Universal Hydrographic Data Model.</w:t>
      </w:r>
      <w:r w:rsidR="00000722">
        <w:t>"</w:t>
      </w:r>
    </w:p>
    <w:p w:rsidR="00613172" w:rsidRDefault="00ED4742" w:rsidP="00ED4742">
      <w:r>
        <w:t>According to the title, S-100 is a standard which supports data. Specifically: contemporary, hydrographic geospatial data. When looking through the specification in [S-100]</w:t>
      </w:r>
      <w:r w:rsidR="00D8704A">
        <w:t xml:space="preserve">, </w:t>
      </w:r>
      <w:r w:rsidR="00613172">
        <w:t>t</w:t>
      </w:r>
      <w:r w:rsidR="00D8704A">
        <w:t>he standard</w:t>
      </w:r>
      <w:r w:rsidR="00613172">
        <w:t xml:space="preserve"> seems to support "datasets". </w:t>
      </w:r>
      <w:r w:rsidR="00E937BF">
        <w:t xml:space="preserve">Dataset in the S-100 </w:t>
      </w:r>
      <w:r w:rsidR="007558D2">
        <w:t>context</w:t>
      </w:r>
      <w:r w:rsidR="00E937BF">
        <w:t xml:space="preserve">, is </w:t>
      </w:r>
      <w:r w:rsidR="00613172">
        <w:t>a collection/set of data, which is static and whose content can be described by providing metadata on it. Users can lo</w:t>
      </w:r>
      <w:r w:rsidR="007508CE">
        <w:t>ok through</w:t>
      </w:r>
      <w:r w:rsidR="007558D2">
        <w:t>/browse</w:t>
      </w:r>
      <w:r w:rsidR="007508CE">
        <w:t xml:space="preserve"> the metadata </w:t>
      </w:r>
      <w:r w:rsidR="0059534D">
        <w:t xml:space="preserve">of these dataset </w:t>
      </w:r>
      <w:r w:rsidR="007508CE">
        <w:t>to see</w:t>
      </w:r>
      <w:r w:rsidR="00613172">
        <w:t xml:space="preserve"> which datasets are interesting for them,</w:t>
      </w:r>
      <w:r w:rsidR="00A31C38">
        <w:t xml:space="preserve"> and can </w:t>
      </w:r>
      <w:r w:rsidR="00613172">
        <w:t>retrieve the datasets.</w:t>
      </w:r>
    </w:p>
    <w:p w:rsidR="00613172" w:rsidRDefault="00DD5C0A" w:rsidP="00ED4742">
      <w:r>
        <w:t>After retrieval of the datasets, u</w:t>
      </w:r>
      <w:r w:rsidR="00613172">
        <w:t xml:space="preserve">sers can </w:t>
      </w:r>
      <w:r w:rsidR="00B127EE">
        <w:t>use them for their own purpose. They can</w:t>
      </w:r>
      <w:r w:rsidR="00613172">
        <w:t xml:space="preserve"> plot the</w:t>
      </w:r>
      <w:r w:rsidR="004353AC">
        <w:t xml:space="preserve"> data</w:t>
      </w:r>
      <w:r w:rsidR="00613172">
        <w:t xml:space="preserve">, analyze </w:t>
      </w:r>
      <w:r w:rsidR="004353AC">
        <w:t>it</w:t>
      </w:r>
      <w:r w:rsidR="00613172">
        <w:t xml:space="preserve">, </w:t>
      </w:r>
      <w:r w:rsidR="003F4F71">
        <w:t xml:space="preserve">compare the data with other data, </w:t>
      </w:r>
      <w:r w:rsidR="00613172">
        <w:t xml:space="preserve">use the data in a map, etc. </w:t>
      </w:r>
    </w:p>
    <w:p w:rsidR="00613172" w:rsidRDefault="00613172" w:rsidP="00ED4742">
      <w:r>
        <w:t>S-100 f</w:t>
      </w:r>
      <w:r w:rsidR="003F4F71">
        <w:t>ocuses on standardization of this</w:t>
      </w:r>
      <w:r>
        <w:t xml:space="preserve"> data and the </w:t>
      </w:r>
      <w:r w:rsidR="003F4F71">
        <w:t xml:space="preserve">standardization of the </w:t>
      </w:r>
      <w:r>
        <w:t>description of the data.</w:t>
      </w:r>
      <w:r w:rsidR="003F4F71">
        <w:t xml:space="preserve"> This way, data can be interchanged and </w:t>
      </w:r>
      <w:r w:rsidR="00DA3B52">
        <w:t>mixed more easily</w:t>
      </w:r>
      <w:r w:rsidR="003F4F71">
        <w:t>.</w:t>
      </w:r>
    </w:p>
    <w:p w:rsidR="00613172" w:rsidRPr="00613172" w:rsidRDefault="00613172" w:rsidP="00613172">
      <w:pPr>
        <w:pStyle w:val="Heading2"/>
      </w:pPr>
      <w:bookmarkStart w:id="13" w:name="_Toc439685712"/>
      <w:r>
        <w:t>2.3</w:t>
      </w:r>
      <w:r>
        <w:tab/>
      </w:r>
      <w:r w:rsidR="005B75A6">
        <w:t>Differences and similarities</w:t>
      </w:r>
      <w:bookmarkEnd w:id="13"/>
    </w:p>
    <w:p w:rsidR="00ED4742" w:rsidRDefault="00613172" w:rsidP="00ED4742">
      <w:r>
        <w:t xml:space="preserve">At a first glance, [IVEF] and [S-100] seem to focus on different aspects of hydrographical </w:t>
      </w:r>
      <w:r w:rsidRPr="005B75A6">
        <w:t>data</w:t>
      </w:r>
      <w:r w:rsidR="00F72D51">
        <w:t>. [IVEF]</w:t>
      </w:r>
      <w:r w:rsidR="005B75A6">
        <w:t xml:space="preserve"> </w:t>
      </w:r>
      <w:r>
        <w:t xml:space="preserve">describes the </w:t>
      </w:r>
      <w:r w:rsidRPr="005B75A6">
        <w:rPr>
          <w:b/>
        </w:rPr>
        <w:t>mechanism</w:t>
      </w:r>
      <w:r>
        <w:t xml:space="preserve"> for exchanging data while [S-100] looks at the </w:t>
      </w:r>
      <w:r w:rsidR="00DD1929" w:rsidRPr="005B75A6">
        <w:rPr>
          <w:b/>
        </w:rPr>
        <w:t>content</w:t>
      </w:r>
      <w:r w:rsidR="00DD1929">
        <w:t>.</w:t>
      </w:r>
      <w:r w:rsidR="005B75A6">
        <w:t xml:space="preserve"> In other words: Service/software standardization versus data standardization.</w:t>
      </w:r>
    </w:p>
    <w:p w:rsidR="00A139CB" w:rsidRDefault="00DD1929" w:rsidP="004E6164">
      <w:r>
        <w:t>What the two have in common is they both handle hydrographic data and define standards on the exchange of data.</w:t>
      </w:r>
      <w:r w:rsidR="005B75A6">
        <w:t xml:space="preserve"> Using standards to facilitate exchange of data is in both standards the main goal.</w:t>
      </w:r>
    </w:p>
    <w:p w:rsidR="00D14BBE" w:rsidRDefault="00E47AFA" w:rsidP="004E6164">
      <w:r>
        <w:lastRenderedPageBreak/>
        <w:t xml:space="preserve">In the </w:t>
      </w:r>
      <w:r w:rsidR="009A4260">
        <w:t xml:space="preserve">next chapter </w:t>
      </w:r>
      <w:r>
        <w:t xml:space="preserve">the differences </w:t>
      </w:r>
      <w:r w:rsidR="009A4260">
        <w:t>and similarities are summed. A more detailed comparison can be found in chapter 4.</w:t>
      </w:r>
    </w:p>
    <w:p w:rsidR="00D14BBE" w:rsidRDefault="00D14BBE">
      <w:r>
        <w:br w:type="page"/>
      </w:r>
    </w:p>
    <w:p w:rsidR="00246697" w:rsidRDefault="00246697" w:rsidP="00246697">
      <w:pPr>
        <w:pStyle w:val="Heading1"/>
      </w:pPr>
      <w:bookmarkStart w:id="14" w:name="_Toc439685713"/>
      <w:r>
        <w:lastRenderedPageBreak/>
        <w:t>3</w:t>
      </w:r>
      <w:r>
        <w:tab/>
        <w:t>CONCLUSIONS GAP ANALYSIS</w:t>
      </w:r>
      <w:bookmarkEnd w:id="14"/>
    </w:p>
    <w:p w:rsidR="00246697" w:rsidRDefault="00F672F6" w:rsidP="00246697">
      <w:r>
        <w:t>To detect the gap, the two standards are compared in two directions: In 3.1 we look at the</w:t>
      </w:r>
      <w:r w:rsidR="00776696">
        <w:t xml:space="preserve"> content (chapters) of [</w:t>
      </w:r>
      <w:r>
        <w:t>IVEF</w:t>
      </w:r>
      <w:r w:rsidR="00776696">
        <w:t xml:space="preserve">] </w:t>
      </w:r>
      <w:r>
        <w:t xml:space="preserve">and see which </w:t>
      </w:r>
      <w:r w:rsidR="00776696">
        <w:t xml:space="preserve">parts of the specification we can fit </w:t>
      </w:r>
      <w:r>
        <w:t>into S-100</w:t>
      </w:r>
      <w:r w:rsidR="00776696">
        <w:t xml:space="preserve"> and which we cannot</w:t>
      </w:r>
      <w:r>
        <w:t xml:space="preserve">. In 3.2 we look at the template </w:t>
      </w:r>
      <w:r w:rsidR="00776696">
        <w:t xml:space="preserve">[IALA S-100] </w:t>
      </w:r>
      <w:r>
        <w:t>and see whether we can fill in each chapter</w:t>
      </w:r>
      <w:r w:rsidR="001924B1">
        <w:t xml:space="preserve"> decently</w:t>
      </w:r>
      <w:r w:rsidR="001A1D49">
        <w:t>/usefully</w:t>
      </w:r>
      <w:r>
        <w:t>.</w:t>
      </w:r>
    </w:p>
    <w:p w:rsidR="00401A41" w:rsidRDefault="00401A41" w:rsidP="00246697">
      <w:r>
        <w:t xml:space="preserve">In chapter 4 </w:t>
      </w:r>
      <w:r w:rsidR="009A6E2E">
        <w:t xml:space="preserve">comparison given </w:t>
      </w:r>
      <w:r>
        <w:t xml:space="preserve">in more detail. </w:t>
      </w:r>
      <w:r w:rsidR="0044624C">
        <w:t xml:space="preserve">In this chapter </w:t>
      </w:r>
      <w:r>
        <w:t xml:space="preserve">we </w:t>
      </w:r>
      <w:r w:rsidR="0044624C">
        <w:t xml:space="preserve">give a </w:t>
      </w:r>
      <w:r>
        <w:t>sum</w:t>
      </w:r>
      <w:r w:rsidR="0044624C">
        <w:t>mary of the comparison</w:t>
      </w:r>
      <w:r>
        <w:t>.</w:t>
      </w:r>
    </w:p>
    <w:p w:rsidR="00246697" w:rsidRDefault="00A7142C" w:rsidP="00246697">
      <w:r>
        <w:t>Below</w:t>
      </w:r>
      <w:r w:rsidR="00C92C32">
        <w:t xml:space="preserve"> a </w:t>
      </w:r>
      <w:r w:rsidR="00AF4EA7">
        <w:t>summary</w:t>
      </w:r>
      <w:r w:rsidR="00246697">
        <w:t xml:space="preserve"> of the parts which are incorporated in the IVEF specification</w:t>
      </w:r>
      <w:r w:rsidR="00F81D26">
        <w:t>.</w:t>
      </w:r>
    </w:p>
    <w:p w:rsidR="00246697" w:rsidRDefault="00246697" w:rsidP="00246697">
      <w:pPr>
        <w:pStyle w:val="ListParagraph"/>
        <w:numPr>
          <w:ilvl w:val="0"/>
          <w:numId w:val="5"/>
        </w:numPr>
      </w:pPr>
      <w:r>
        <w:t xml:space="preserve">Usage, context, purpose and scope description of </w:t>
      </w:r>
      <w:r w:rsidR="001E2784">
        <w:t xml:space="preserve">the </w:t>
      </w:r>
      <w:r>
        <w:t xml:space="preserve">IVEF </w:t>
      </w:r>
      <w:r w:rsidRPr="00BC09CA">
        <w:rPr>
          <w:b/>
        </w:rPr>
        <w:t>service</w:t>
      </w:r>
      <w:r w:rsidR="00C83241">
        <w:rPr>
          <w:b/>
        </w:rPr>
        <w:t xml:space="preserve"> </w:t>
      </w:r>
      <w:r w:rsidR="00C83241">
        <w:t>as a whole</w:t>
      </w:r>
      <w:r w:rsidR="00953A51">
        <w:t>.</w:t>
      </w:r>
    </w:p>
    <w:p w:rsidR="00246697" w:rsidRDefault="00246697" w:rsidP="00246697">
      <w:pPr>
        <w:pStyle w:val="ListParagraph"/>
        <w:numPr>
          <w:ilvl w:val="1"/>
          <w:numId w:val="5"/>
        </w:numPr>
      </w:pPr>
      <w:r>
        <w:t xml:space="preserve">Description of context of IVEF </w:t>
      </w:r>
      <w:r w:rsidR="00F81D26">
        <w:t xml:space="preserve">service </w:t>
      </w:r>
      <w:r>
        <w:t>in e-Navigation</w:t>
      </w:r>
      <w:r w:rsidR="00953A51">
        <w:t xml:space="preserve"> (</w:t>
      </w:r>
      <w:r w:rsidR="00345F7F">
        <w:t xml:space="preserve">VTS </w:t>
      </w:r>
      <w:r w:rsidR="003015DD">
        <w:t>centers</w:t>
      </w:r>
      <w:r w:rsidR="00345F7F">
        <w:t xml:space="preserve"> and User of authorities</w:t>
      </w:r>
      <w:r w:rsidR="00953A51">
        <w:t>)</w:t>
      </w:r>
    </w:p>
    <w:p w:rsidR="00953A51" w:rsidRDefault="00953A51" w:rsidP="00953A51">
      <w:pPr>
        <w:pStyle w:val="ListParagraph"/>
        <w:numPr>
          <w:ilvl w:val="1"/>
          <w:numId w:val="5"/>
        </w:numPr>
      </w:pPr>
      <w:r>
        <w:t xml:space="preserve">Description of Vessel Traffic Image data exchange service (main IVEF service, client/server model) </w:t>
      </w:r>
    </w:p>
    <w:p w:rsidR="00246697" w:rsidRDefault="00FA7A91" w:rsidP="00246697">
      <w:pPr>
        <w:pStyle w:val="ListParagraph"/>
        <w:numPr>
          <w:ilvl w:val="0"/>
          <w:numId w:val="5"/>
        </w:numPr>
      </w:pPr>
      <w:r>
        <w:t xml:space="preserve">Description of the </w:t>
      </w:r>
      <w:r w:rsidR="00C35301">
        <w:t xml:space="preserve">service </w:t>
      </w:r>
      <w:r>
        <w:t>models in the</w:t>
      </w:r>
      <w:r w:rsidR="00246697">
        <w:t xml:space="preserve"> </w:t>
      </w:r>
      <w:r w:rsidR="00B23645">
        <w:t xml:space="preserve">individual </w:t>
      </w:r>
      <w:r w:rsidR="00246697">
        <w:t>IVEF</w:t>
      </w:r>
      <w:r>
        <w:t xml:space="preserve"> </w:t>
      </w:r>
      <w:r w:rsidRPr="0084699F">
        <w:rPr>
          <w:b/>
        </w:rPr>
        <w:t>services</w:t>
      </w:r>
      <w:r w:rsidR="00246697">
        <w:t xml:space="preserve"> (</w:t>
      </w:r>
      <w:r w:rsidR="005E0584">
        <w:t>components</w:t>
      </w:r>
      <w:r w:rsidR="00C35301">
        <w:t xml:space="preserve"> description</w:t>
      </w:r>
      <w:r w:rsidR="005E0584">
        <w:t xml:space="preserve">, </w:t>
      </w:r>
      <w:r w:rsidR="008D7C80">
        <w:t xml:space="preserve">detailed </w:t>
      </w:r>
      <w:r w:rsidR="00246697">
        <w:t>design</w:t>
      </w:r>
      <w:r w:rsidR="00C35301">
        <w:t xml:space="preserve"> specification</w:t>
      </w:r>
      <w:r w:rsidR="00BA79B7">
        <w:t>, recommendations</w:t>
      </w:r>
      <w:r w:rsidR="00246697">
        <w:t>)</w:t>
      </w:r>
    </w:p>
    <w:p w:rsidR="00246697" w:rsidRDefault="00246697" w:rsidP="00246697">
      <w:pPr>
        <w:pStyle w:val="ListParagraph"/>
        <w:numPr>
          <w:ilvl w:val="1"/>
          <w:numId w:val="5"/>
        </w:numPr>
      </w:pPr>
      <w:r>
        <w:t>Data Model</w:t>
      </w:r>
    </w:p>
    <w:p w:rsidR="00345F7F" w:rsidRDefault="00345F7F" w:rsidP="00345F7F">
      <w:pPr>
        <w:pStyle w:val="ListParagraph"/>
        <w:numPr>
          <w:ilvl w:val="2"/>
          <w:numId w:val="5"/>
        </w:numPr>
      </w:pPr>
      <w:r>
        <w:t>Description of IVEF service in e-Navigation (as shore-based gateway service)</w:t>
      </w:r>
    </w:p>
    <w:p w:rsidR="00612E0F" w:rsidRDefault="00084744" w:rsidP="00612E0F">
      <w:pPr>
        <w:pStyle w:val="ListParagraph"/>
        <w:numPr>
          <w:ilvl w:val="2"/>
          <w:numId w:val="5"/>
        </w:numPr>
      </w:pPr>
      <w:r>
        <w:t>Description of c</w:t>
      </w:r>
      <w:r w:rsidR="00612E0F">
        <w:t xml:space="preserve">ontext </w:t>
      </w:r>
      <w:r>
        <w:t>o</w:t>
      </w:r>
      <w:r w:rsidR="00BA79B7">
        <w:t xml:space="preserve">f </w:t>
      </w:r>
      <w:r w:rsidR="00612E0F">
        <w:t>IVEF data model in IALA Universal Maritime Data Model (IALA UMDM)</w:t>
      </w:r>
    </w:p>
    <w:p w:rsidR="00246697" w:rsidRDefault="00246697" w:rsidP="00246697">
      <w:pPr>
        <w:pStyle w:val="ListParagraph"/>
        <w:numPr>
          <w:ilvl w:val="1"/>
          <w:numId w:val="5"/>
        </w:numPr>
      </w:pPr>
      <w:r>
        <w:t>Interfacing Model</w:t>
      </w:r>
    </w:p>
    <w:p w:rsidR="00E21FC9" w:rsidRDefault="00E21FC9" w:rsidP="00E21FC9">
      <w:pPr>
        <w:pStyle w:val="ListParagraph"/>
        <w:numPr>
          <w:ilvl w:val="2"/>
          <w:numId w:val="5"/>
        </w:numPr>
      </w:pPr>
      <w:r>
        <w:t>Description of scope of IVEF in OSI model (technical scope)</w:t>
      </w:r>
    </w:p>
    <w:p w:rsidR="00E21FC9" w:rsidRDefault="00BA79B7" w:rsidP="00E21FC9">
      <w:pPr>
        <w:pStyle w:val="ListParagraph"/>
        <w:numPr>
          <w:ilvl w:val="2"/>
          <w:numId w:val="5"/>
        </w:numPr>
      </w:pPr>
      <w:r>
        <w:t>Requirement u</w:t>
      </w:r>
      <w:r w:rsidR="00E21FC9">
        <w:t>sage of XML</w:t>
      </w:r>
    </w:p>
    <w:p w:rsidR="00246697" w:rsidRDefault="00246697" w:rsidP="00246697">
      <w:pPr>
        <w:pStyle w:val="ListParagraph"/>
        <w:numPr>
          <w:ilvl w:val="1"/>
          <w:numId w:val="5"/>
        </w:numPr>
      </w:pPr>
      <w:r>
        <w:t>Interaction Model</w:t>
      </w:r>
    </w:p>
    <w:p w:rsidR="00246697" w:rsidRDefault="00F53160" w:rsidP="00246697">
      <w:pPr>
        <w:pStyle w:val="ListParagraph"/>
        <w:numPr>
          <w:ilvl w:val="2"/>
          <w:numId w:val="5"/>
        </w:numPr>
      </w:pPr>
      <w:r>
        <w:t>Requirement w</w:t>
      </w:r>
      <w:r w:rsidR="00246697">
        <w:t>hich parameters can be used in the communication</w:t>
      </w:r>
      <w:r w:rsidR="005E0584">
        <w:t xml:space="preserve"> (external user interface)</w:t>
      </w:r>
    </w:p>
    <w:p w:rsidR="00A6251C" w:rsidRDefault="00F53160" w:rsidP="00246697">
      <w:pPr>
        <w:pStyle w:val="ListParagraph"/>
        <w:numPr>
          <w:ilvl w:val="2"/>
          <w:numId w:val="5"/>
        </w:numPr>
      </w:pPr>
      <w:r>
        <w:t>Description s</w:t>
      </w:r>
      <w:r w:rsidR="00A6251C">
        <w:t>cop</w:t>
      </w:r>
      <w:r w:rsidR="009F0E20">
        <w:t>e of IVEF in OSI and recommended</w:t>
      </w:r>
      <w:r w:rsidR="00A6251C">
        <w:t xml:space="preserve"> layers </w:t>
      </w:r>
      <w:r>
        <w:t>(</w:t>
      </w:r>
      <w:r w:rsidR="001F3A38">
        <w:t>T</w:t>
      </w:r>
      <w:r>
        <w:t>C</w:t>
      </w:r>
      <w:r w:rsidR="001F3A38">
        <w:t>P</w:t>
      </w:r>
      <w:r>
        <w:t xml:space="preserve">/IP, </w:t>
      </w:r>
      <w:r w:rsidR="00DC0BDC">
        <w:t>ZL</w:t>
      </w:r>
      <w:r>
        <w:t>IP)</w:t>
      </w:r>
    </w:p>
    <w:p w:rsidR="00246697" w:rsidRDefault="00246697" w:rsidP="00246697">
      <w:pPr>
        <w:pStyle w:val="ListParagraph"/>
        <w:numPr>
          <w:ilvl w:val="2"/>
          <w:numId w:val="5"/>
        </w:numPr>
      </w:pPr>
      <w:r>
        <w:t>Description of the most common use cases</w:t>
      </w:r>
      <w:r w:rsidR="005E0584">
        <w:t xml:space="preserve"> (activity diagrams)</w:t>
      </w:r>
    </w:p>
    <w:p w:rsidR="0054403B" w:rsidRDefault="005824E2" w:rsidP="0054403B">
      <w:pPr>
        <w:pStyle w:val="ListParagraph"/>
        <w:numPr>
          <w:ilvl w:val="2"/>
          <w:numId w:val="5"/>
        </w:numPr>
      </w:pPr>
      <w:r>
        <w:t>Requir</w:t>
      </w:r>
      <w:r w:rsidR="004815FA">
        <w:t>e</w:t>
      </w:r>
      <w:r>
        <w:t>ments on</w:t>
      </w:r>
      <w:r w:rsidR="00246697">
        <w:t xml:space="preserve"> </w:t>
      </w:r>
      <w:r w:rsidR="00A26B43">
        <w:t xml:space="preserve">interaction with </w:t>
      </w:r>
      <w:r w:rsidR="00246697">
        <w:t>IVEF</w:t>
      </w:r>
      <w:r w:rsidR="005E0584">
        <w:t xml:space="preserve"> </w:t>
      </w:r>
      <w:r w:rsidR="00D838CE">
        <w:t>such as login/logout</w:t>
      </w:r>
      <w:r w:rsidR="00003491">
        <w:t>, ping/pong</w:t>
      </w:r>
    </w:p>
    <w:p w:rsidR="009F0E20" w:rsidRDefault="0054403B" w:rsidP="00246697">
      <w:pPr>
        <w:pStyle w:val="ListParagraph"/>
        <w:numPr>
          <w:ilvl w:val="2"/>
          <w:numId w:val="5"/>
        </w:numPr>
      </w:pPr>
      <w:r>
        <w:t>Requirement</w:t>
      </w:r>
      <w:r w:rsidR="00F45AD1">
        <w:t>s</w:t>
      </w:r>
      <w:r>
        <w:t xml:space="preserve"> on features </w:t>
      </w:r>
      <w:r w:rsidR="006E6482">
        <w:t xml:space="preserve">of the </w:t>
      </w:r>
      <w:r>
        <w:t>service</w:t>
      </w:r>
    </w:p>
    <w:p w:rsidR="009F0E20" w:rsidRDefault="007F19F7" w:rsidP="00246697">
      <w:pPr>
        <w:pStyle w:val="ListParagraph"/>
        <w:numPr>
          <w:ilvl w:val="2"/>
          <w:numId w:val="5"/>
        </w:numPr>
      </w:pPr>
      <w:r>
        <w:t>Description on u</w:t>
      </w:r>
      <w:r w:rsidR="009F0E20">
        <w:t>sage, risk and operational characteristics per service (</w:t>
      </w:r>
      <w:r>
        <w:t xml:space="preserve">which is given </w:t>
      </w:r>
      <w:r w:rsidR="003229FE">
        <w:t>per interface)</w:t>
      </w:r>
    </w:p>
    <w:p w:rsidR="00914960" w:rsidRDefault="00914960" w:rsidP="00914960">
      <w:pPr>
        <w:pStyle w:val="ListParagraph"/>
        <w:numPr>
          <w:ilvl w:val="2"/>
          <w:numId w:val="5"/>
        </w:numPr>
      </w:pPr>
      <w:r>
        <w:t>Requirements on timing and priorities of messages (what to do when resource of software runs out</w:t>
      </w:r>
      <w:r w:rsidR="003229FE">
        <w:t>)</w:t>
      </w:r>
    </w:p>
    <w:p w:rsidR="00246697" w:rsidRDefault="00246697" w:rsidP="00246697">
      <w:pPr>
        <w:pStyle w:val="ListParagraph"/>
        <w:numPr>
          <w:ilvl w:val="1"/>
          <w:numId w:val="5"/>
        </w:numPr>
      </w:pPr>
      <w:r>
        <w:t>Security Model</w:t>
      </w:r>
    </w:p>
    <w:p w:rsidR="00246697" w:rsidRDefault="00914960" w:rsidP="00246697">
      <w:pPr>
        <w:pStyle w:val="ListParagraph"/>
        <w:numPr>
          <w:ilvl w:val="2"/>
          <w:numId w:val="5"/>
        </w:numPr>
      </w:pPr>
      <w:r>
        <w:t xml:space="preserve">Description </w:t>
      </w:r>
      <w:r w:rsidR="000277C4">
        <w:t xml:space="preserve">of </w:t>
      </w:r>
      <w:r>
        <w:t>s</w:t>
      </w:r>
      <w:r w:rsidR="00246697">
        <w:t>cope of security measures covered by IVEF specification</w:t>
      </w:r>
    </w:p>
    <w:p w:rsidR="00246697" w:rsidRDefault="00246697" w:rsidP="00246697">
      <w:pPr>
        <w:pStyle w:val="ListParagraph"/>
        <w:numPr>
          <w:ilvl w:val="2"/>
          <w:numId w:val="5"/>
        </w:numPr>
      </w:pPr>
      <w:r>
        <w:t>Requirements which security measures have to be in place</w:t>
      </w:r>
    </w:p>
    <w:p w:rsidR="00246697" w:rsidRDefault="00246697" w:rsidP="00246697">
      <w:pPr>
        <w:pStyle w:val="ListParagraph"/>
        <w:numPr>
          <w:ilvl w:val="1"/>
          <w:numId w:val="5"/>
        </w:numPr>
      </w:pPr>
      <w:r>
        <w:t>Test Model</w:t>
      </w:r>
    </w:p>
    <w:p w:rsidR="00246697" w:rsidRDefault="00246697" w:rsidP="00246697">
      <w:pPr>
        <w:pStyle w:val="ListParagraph"/>
        <w:numPr>
          <w:ilvl w:val="2"/>
          <w:numId w:val="5"/>
        </w:numPr>
      </w:pPr>
      <w:r>
        <w:t>Requirements on messages and data (</w:t>
      </w:r>
      <w:proofErr w:type="spellStart"/>
      <w:r>
        <w:t>well formed</w:t>
      </w:r>
      <w:proofErr w:type="spellEnd"/>
      <w:r>
        <w:t xml:space="preserve"> and valid).</w:t>
      </w:r>
    </w:p>
    <w:p w:rsidR="00246697" w:rsidRDefault="00246697" w:rsidP="00246697">
      <w:pPr>
        <w:pStyle w:val="ListParagraph"/>
        <w:numPr>
          <w:ilvl w:val="1"/>
          <w:numId w:val="5"/>
        </w:numPr>
      </w:pPr>
      <w:r>
        <w:t>Administration Model</w:t>
      </w:r>
    </w:p>
    <w:p w:rsidR="00246697" w:rsidRDefault="0045371E" w:rsidP="00246697">
      <w:pPr>
        <w:pStyle w:val="ListParagraph"/>
        <w:numPr>
          <w:ilvl w:val="2"/>
          <w:numId w:val="5"/>
        </w:numPr>
      </w:pPr>
      <w:r>
        <w:t xml:space="preserve">Description </w:t>
      </w:r>
      <w:r w:rsidR="00246697">
        <w:t xml:space="preserve">on which administration tasks </w:t>
      </w:r>
      <w:r>
        <w:t xml:space="preserve">could be </w:t>
      </w:r>
      <w:r w:rsidR="00246697">
        <w:t>possible for the service</w:t>
      </w:r>
    </w:p>
    <w:p w:rsidR="00246697" w:rsidRDefault="0045371E" w:rsidP="00246697">
      <w:pPr>
        <w:pStyle w:val="ListParagraph"/>
        <w:numPr>
          <w:ilvl w:val="2"/>
          <w:numId w:val="5"/>
        </w:numPr>
      </w:pPr>
      <w:r>
        <w:lastRenderedPageBreak/>
        <w:t>Description</w:t>
      </w:r>
      <w:r w:rsidR="00246697">
        <w:t xml:space="preserve"> on which maintenance tasks </w:t>
      </w:r>
      <w:r w:rsidR="00663554">
        <w:t>c</w:t>
      </w:r>
      <w:r w:rsidR="00246697">
        <w:t>ould be performed for the service</w:t>
      </w:r>
    </w:p>
    <w:p w:rsidR="0045371E" w:rsidRDefault="0045371E" w:rsidP="00246697">
      <w:pPr>
        <w:pStyle w:val="ListParagraph"/>
        <w:numPr>
          <w:ilvl w:val="2"/>
          <w:numId w:val="5"/>
        </w:numPr>
      </w:pPr>
      <w:r>
        <w:t>Recommendation on using a GUI.</w:t>
      </w:r>
    </w:p>
    <w:p w:rsidR="001A086F" w:rsidRDefault="001A086F" w:rsidP="001A086F">
      <w:pPr>
        <w:pStyle w:val="ListParagraph"/>
        <w:numPr>
          <w:ilvl w:val="1"/>
          <w:numId w:val="5"/>
        </w:numPr>
      </w:pPr>
      <w:r>
        <w:t>Quality</w:t>
      </w:r>
      <w:r w:rsidR="00554109">
        <w:t xml:space="preserve"> Parameters</w:t>
      </w:r>
    </w:p>
    <w:p w:rsidR="001A086F" w:rsidRDefault="001A086F" w:rsidP="001A086F">
      <w:pPr>
        <w:pStyle w:val="ListParagraph"/>
        <w:numPr>
          <w:ilvl w:val="2"/>
          <w:numId w:val="5"/>
        </w:numPr>
      </w:pPr>
      <w:r>
        <w:t>Description on quality parameters of an IVEF service (Domain of Interest, Domain of Responsibility, Domain of Cooperation) which could be provided.</w:t>
      </w:r>
    </w:p>
    <w:p w:rsidR="00246697" w:rsidRDefault="001A086F" w:rsidP="00DD12BB">
      <w:pPr>
        <w:pStyle w:val="ListParagraph"/>
        <w:numPr>
          <w:ilvl w:val="2"/>
          <w:numId w:val="5"/>
        </w:numPr>
      </w:pPr>
      <w:r>
        <w:t>Description of possible additional functionalities which can provide quality information on the services and integrity</w:t>
      </w:r>
    </w:p>
    <w:p w:rsidR="00634740" w:rsidRDefault="00634740" w:rsidP="00634740">
      <w:pPr>
        <w:pStyle w:val="Heading2"/>
      </w:pPr>
      <w:bookmarkStart w:id="15" w:name="_Toc439685714"/>
      <w:r>
        <w:t>3.1</w:t>
      </w:r>
      <w:r>
        <w:tab/>
        <w:t>What parts in IVEF do not fit in S-100</w:t>
      </w:r>
      <w:bookmarkEnd w:id="15"/>
    </w:p>
    <w:p w:rsidR="00A96368" w:rsidRDefault="0001303F" w:rsidP="001E2784">
      <w:r>
        <w:t xml:space="preserve">It seems to be </w:t>
      </w:r>
      <w:r w:rsidR="00F45E83">
        <w:t xml:space="preserve">easier to describe the </w:t>
      </w:r>
      <w:r w:rsidR="00FA7A91">
        <w:t>part</w:t>
      </w:r>
      <w:r>
        <w:t>s of the IVEF specification</w:t>
      </w:r>
      <w:r w:rsidR="00FA7A91">
        <w:t xml:space="preserve"> </w:t>
      </w:r>
      <w:r w:rsidR="00F45E83">
        <w:t xml:space="preserve">which </w:t>
      </w:r>
      <w:r w:rsidR="00F45E83" w:rsidRPr="00EB6E99">
        <w:rPr>
          <w:b/>
        </w:rPr>
        <w:t>can</w:t>
      </w:r>
      <w:r w:rsidR="00F45E83">
        <w:t xml:space="preserve"> </w:t>
      </w:r>
      <w:r w:rsidR="00FA7A91">
        <w:t xml:space="preserve">fit into S-100 </w:t>
      </w:r>
      <w:r>
        <w:t>first, rather than the other way around.</w:t>
      </w:r>
    </w:p>
    <w:p w:rsidR="001E2784" w:rsidRDefault="00F45E83" w:rsidP="001E2784">
      <w:r>
        <w:t>Th</w:t>
      </w:r>
      <w:r w:rsidR="0001303F">
        <w:t>e</w:t>
      </w:r>
      <w:r>
        <w:t xml:space="preserve"> </w:t>
      </w:r>
      <w:r w:rsidR="0001303F">
        <w:t xml:space="preserve">parts of the IVEF specification which do fit into S-100 </w:t>
      </w:r>
      <w:r w:rsidR="00EB6E99">
        <w:t xml:space="preserve">would be the </w:t>
      </w:r>
      <w:r w:rsidR="0001303F">
        <w:t xml:space="preserve">specification </w:t>
      </w:r>
      <w:r w:rsidR="00FA7A91">
        <w:t>part</w:t>
      </w:r>
      <w:r w:rsidR="0001303F">
        <w:t>s</w:t>
      </w:r>
      <w:r w:rsidR="00FA7A91">
        <w:t xml:space="preserve"> in which the </w:t>
      </w:r>
      <w:r>
        <w:t xml:space="preserve">data structure of a </w:t>
      </w:r>
      <w:r w:rsidR="00FA7A91">
        <w:t>message is defined</w:t>
      </w:r>
      <w:r>
        <w:t xml:space="preserve"> (described as a part in Interaction model - </w:t>
      </w:r>
      <w:r w:rsidR="004B216F">
        <w:t xml:space="preserve">Requirements on interaction with IVEF </w:t>
      </w:r>
      <w:r w:rsidR="006C635B">
        <w:t xml:space="preserve">- </w:t>
      </w:r>
      <w:r>
        <w:t>Data structure)</w:t>
      </w:r>
      <w:r w:rsidR="001E2784">
        <w:t>.</w:t>
      </w:r>
      <w:r w:rsidR="0001303F">
        <w:t xml:space="preserve"> </w:t>
      </w:r>
      <w:r w:rsidR="00A96368">
        <w:t>This part describes the exact format of the data which is interchanged and a description of the meaning of each of the fields</w:t>
      </w:r>
      <w:r w:rsidR="00792000">
        <w:t xml:space="preserve"> in a message</w:t>
      </w:r>
      <w:r w:rsidR="00A96368">
        <w:t xml:space="preserve">. </w:t>
      </w:r>
      <w:r w:rsidR="00CA2BD6">
        <w:t xml:space="preserve">So: </w:t>
      </w:r>
      <w:r w:rsidR="00A7142C">
        <w:t>A</w:t>
      </w:r>
      <w:r w:rsidR="00C86A61">
        <w:t>ppendix 1 of [IVEF]</w:t>
      </w:r>
      <w:r w:rsidR="00FA7A91">
        <w:t xml:space="preserve"> </w:t>
      </w:r>
      <w:r w:rsidR="00CA2BD6">
        <w:t xml:space="preserve">which contains a description of the elements and attributes, </w:t>
      </w:r>
      <w:r w:rsidR="00FA7A91">
        <w:t>can be converted into the application</w:t>
      </w:r>
      <w:r w:rsidR="00CA2BD6">
        <w:t xml:space="preserve"> scheme and feature catalogue according to</w:t>
      </w:r>
      <w:r w:rsidR="00FA7A91">
        <w:t xml:space="preserve"> [S-100].</w:t>
      </w:r>
      <w:r w:rsidR="00A96368">
        <w:t xml:space="preserve"> </w:t>
      </w:r>
    </w:p>
    <w:p w:rsidR="009E2A76" w:rsidRDefault="003C40D1" w:rsidP="00246697">
      <w:r>
        <w:t xml:space="preserve">The </w:t>
      </w:r>
      <w:r w:rsidR="0001303F">
        <w:t xml:space="preserve">other chapters of </w:t>
      </w:r>
      <w:r>
        <w:t>the IVEF specifica</w:t>
      </w:r>
      <w:r w:rsidR="00C11228">
        <w:t xml:space="preserve">tion </w:t>
      </w:r>
      <w:r w:rsidR="00F309CC">
        <w:t>define</w:t>
      </w:r>
      <w:r w:rsidR="007E376C">
        <w:t xml:space="preserve"> </w:t>
      </w:r>
      <w:r w:rsidR="00F309CC">
        <w:t>or describe</w:t>
      </w:r>
      <w:r w:rsidR="000A1B57">
        <w:t xml:space="preserve"> </w:t>
      </w:r>
      <w:r w:rsidR="0001303F">
        <w:t xml:space="preserve">the IVEF system/service. These </w:t>
      </w:r>
      <w:r w:rsidR="00210333">
        <w:t xml:space="preserve">chapters contain </w:t>
      </w:r>
      <w:r w:rsidR="0001303F">
        <w:t>hard requirements or recommendations on IVEF systems or</w:t>
      </w:r>
      <w:r w:rsidR="00A4631A">
        <w:t xml:space="preserve"> contain</w:t>
      </w:r>
      <w:r w:rsidR="0001303F">
        <w:t xml:space="preserve"> a more informative description </w:t>
      </w:r>
      <w:r w:rsidR="00A54BE2">
        <w:t xml:space="preserve">on </w:t>
      </w:r>
      <w:r w:rsidR="0001303F">
        <w:t xml:space="preserve">the </w:t>
      </w:r>
      <w:r w:rsidR="00A54BE2">
        <w:t>context and scope</w:t>
      </w:r>
      <w:r w:rsidR="00A4631A">
        <w:t xml:space="preserve"> of an</w:t>
      </w:r>
      <w:r w:rsidR="0001303F">
        <w:t xml:space="preserve"> IVEF system. S</w:t>
      </w:r>
      <w:r w:rsidR="00083D81">
        <w:t xml:space="preserve">ome requirements and </w:t>
      </w:r>
      <w:r w:rsidR="0001303F">
        <w:t>recommendations are</w:t>
      </w:r>
      <w:r w:rsidR="0091130A">
        <w:t xml:space="preserve"> </w:t>
      </w:r>
      <w:r w:rsidR="0001303F">
        <w:t xml:space="preserve">highly </w:t>
      </w:r>
      <w:r w:rsidR="0091130A">
        <w:t xml:space="preserve">technical </w:t>
      </w:r>
      <w:r w:rsidR="00066BD0">
        <w:t xml:space="preserve">and on a very low level (detailed design) </w:t>
      </w:r>
      <w:r w:rsidR="00083D81">
        <w:t>such as the parts on the OSI model and network</w:t>
      </w:r>
      <w:r w:rsidR="009E2A76">
        <w:t>. These would belong in a context description of a system.</w:t>
      </w:r>
    </w:p>
    <w:p w:rsidR="009E2A76" w:rsidRDefault="009E2A76" w:rsidP="00246697">
      <w:r>
        <w:t xml:space="preserve">Use cases describe functionality such as log in, log out, do administration, are all functionalities which are not part of data, but part of a system/service. These functionality are for security purpose, maintenance </w:t>
      </w:r>
      <w:proofErr w:type="spellStart"/>
      <w:r>
        <w:t>etc</w:t>
      </w:r>
      <w:proofErr w:type="spellEnd"/>
      <w:r>
        <w:t xml:space="preserve"> and has nothing to do with the content of the </w:t>
      </w:r>
      <w:r w:rsidR="00BB4DB2">
        <w:t>(</w:t>
      </w:r>
      <w:r>
        <w:t>Vessel Traffic Image</w:t>
      </w:r>
      <w:r w:rsidR="00BB4DB2">
        <w:t>)</w:t>
      </w:r>
      <w:r>
        <w:t xml:space="preserve"> data.</w:t>
      </w:r>
    </w:p>
    <w:p w:rsidR="00221734" w:rsidRDefault="00083D81" w:rsidP="00246697">
      <w:r>
        <w:t>Other parts define requirements on the system/service such as the</w:t>
      </w:r>
      <w:r w:rsidR="00F83D85">
        <w:t xml:space="preserve"> interaction in the</w:t>
      </w:r>
      <w:r>
        <w:t xml:space="preserve"> interaction model</w:t>
      </w:r>
      <w:r w:rsidR="00F83D85">
        <w:t xml:space="preserve"> part</w:t>
      </w:r>
      <w:r>
        <w:t xml:space="preserve">. These would be interface requirements. </w:t>
      </w:r>
      <w:r w:rsidR="00BB4DB2">
        <w:t xml:space="preserve">These parts describe how what protocol you have </w:t>
      </w:r>
      <w:r w:rsidR="009F1FD5">
        <w:t xml:space="preserve">to use in order to retrieve the </w:t>
      </w:r>
      <w:r w:rsidR="00221734">
        <w:t>data.</w:t>
      </w:r>
    </w:p>
    <w:p w:rsidR="003C40D1" w:rsidRDefault="00083D81" w:rsidP="00246697">
      <w:r>
        <w:t>All t</w:t>
      </w:r>
      <w:r w:rsidR="00895BF2">
        <w:t>hese sections</w:t>
      </w:r>
      <w:r>
        <w:t xml:space="preserve"> which describe the system/services </w:t>
      </w:r>
      <w:r w:rsidR="005E3E84">
        <w:t xml:space="preserve">would fit </w:t>
      </w:r>
      <w:r w:rsidR="004B0D70">
        <w:t>into a system specification</w:t>
      </w:r>
      <w:r w:rsidR="00221734">
        <w:t xml:space="preserve"> (how should my IVEF system behave and work in order to serve as a compliant IVEF service)</w:t>
      </w:r>
      <w:r w:rsidR="004B0D70">
        <w:t xml:space="preserve">, but not </w:t>
      </w:r>
      <w:r w:rsidR="005E3E84">
        <w:t>a data specification.</w:t>
      </w:r>
      <w:r w:rsidR="00895BF2">
        <w:t xml:space="preserve"> </w:t>
      </w:r>
    </w:p>
    <w:p w:rsidR="00246697" w:rsidRDefault="00BE2235" w:rsidP="00246697">
      <w:pPr>
        <w:pStyle w:val="Heading2"/>
      </w:pPr>
      <w:bookmarkStart w:id="16" w:name="_Toc439685715"/>
      <w:r>
        <w:t>3</w:t>
      </w:r>
      <w:r w:rsidR="00246697">
        <w:t>.2</w:t>
      </w:r>
      <w:r w:rsidR="00246697">
        <w:tab/>
      </w:r>
      <w:r w:rsidR="003370A0">
        <w:t>What parts in</w:t>
      </w:r>
      <w:r w:rsidR="00246697">
        <w:t xml:space="preserve"> S-100 </w:t>
      </w:r>
      <w:r w:rsidR="003370A0">
        <w:t>do</w:t>
      </w:r>
      <w:r w:rsidR="007A3318">
        <w:t xml:space="preserve"> not suit </w:t>
      </w:r>
      <w:r w:rsidR="00246697">
        <w:t>IVEF</w:t>
      </w:r>
      <w:bookmarkEnd w:id="16"/>
    </w:p>
    <w:p w:rsidR="006A25CF" w:rsidRDefault="006A25CF" w:rsidP="006A25CF">
      <w:pPr>
        <w:pStyle w:val="ListParagraph"/>
        <w:ind w:left="0"/>
      </w:pPr>
      <w:r>
        <w:t>While datasets as described in S-100 (and ISO 19115</w:t>
      </w:r>
      <w:proofErr w:type="gramStart"/>
      <w:r>
        <w:t>)  are</w:t>
      </w:r>
      <w:proofErr w:type="gramEnd"/>
      <w:r>
        <w:t xml:space="preserve"> </w:t>
      </w:r>
      <w:r w:rsidR="00B11067">
        <w:t xml:space="preserve">datasets containing </w:t>
      </w:r>
      <w:r>
        <w:t>"historic" and "static"</w:t>
      </w:r>
      <w:r w:rsidR="00B11067">
        <w:t xml:space="preserve"> data</w:t>
      </w:r>
      <w:r>
        <w:t>, the IVEF services only know live, c</w:t>
      </w:r>
      <w:r w:rsidR="0041188B">
        <w:t>ontinuous changing data. Historic data</w:t>
      </w:r>
      <w:r>
        <w:t xml:space="preserve"> of </w:t>
      </w:r>
      <w:r w:rsidR="000B5214">
        <w:t>the Vessel Traffic Image data are</w:t>
      </w:r>
      <w:r>
        <w:t xml:space="preserve"> not part of the IVEF specification, only the </w:t>
      </w:r>
      <w:r w:rsidR="000B5214">
        <w:t xml:space="preserve">distribution of the </w:t>
      </w:r>
      <w:r>
        <w:t>live data is relevant.</w:t>
      </w:r>
      <w:r w:rsidR="000B5214">
        <w:t xml:space="preserve"> This has consequences on how the metadata should be filled, since the current metadata description seem to be made to describe static datasets. </w:t>
      </w:r>
    </w:p>
    <w:p w:rsidR="006A25CF" w:rsidRDefault="006A25CF" w:rsidP="006A25CF">
      <w:pPr>
        <w:rPr>
          <w:rFonts w:ascii="Calibri" w:eastAsia="Times New Roman" w:hAnsi="Calibri"/>
          <w:color w:val="000000"/>
        </w:rPr>
      </w:pPr>
      <w:r>
        <w:rPr>
          <w:rFonts w:ascii="Calibri" w:eastAsia="Times New Roman" w:hAnsi="Calibri"/>
          <w:color w:val="000000"/>
        </w:rPr>
        <w:lastRenderedPageBreak/>
        <w:t xml:space="preserve">IVEF currently has </w:t>
      </w:r>
      <w:r w:rsidR="007D1CF4">
        <w:rPr>
          <w:rFonts w:ascii="Calibri" w:eastAsia="Times New Roman" w:hAnsi="Calibri"/>
          <w:color w:val="000000"/>
        </w:rPr>
        <w:t>(</w:t>
      </w:r>
      <w:r>
        <w:rPr>
          <w:rFonts w:ascii="Calibri" w:eastAsia="Times New Roman" w:hAnsi="Calibri"/>
          <w:color w:val="000000"/>
        </w:rPr>
        <w:t>meta</w:t>
      </w:r>
      <w:proofErr w:type="gramStart"/>
      <w:r w:rsidR="007D1CF4">
        <w:rPr>
          <w:rFonts w:ascii="Calibri" w:eastAsia="Times New Roman" w:hAnsi="Calibri"/>
          <w:color w:val="000000"/>
        </w:rPr>
        <w:t>)</w:t>
      </w:r>
      <w:r>
        <w:rPr>
          <w:rFonts w:ascii="Calibri" w:eastAsia="Times New Roman" w:hAnsi="Calibri"/>
          <w:color w:val="000000"/>
        </w:rPr>
        <w:t>data</w:t>
      </w:r>
      <w:proofErr w:type="gramEnd"/>
      <w:r>
        <w:rPr>
          <w:rFonts w:ascii="Calibri" w:eastAsia="Times New Roman" w:hAnsi="Calibri"/>
          <w:color w:val="000000"/>
        </w:rPr>
        <w:t xml:space="preserve"> on different "levels".</w:t>
      </w:r>
    </w:p>
    <w:p w:rsidR="006A25CF" w:rsidRPr="008D79C1" w:rsidRDefault="00E51444" w:rsidP="006A25CF">
      <w:pPr>
        <w:pStyle w:val="ListParagraph"/>
        <w:numPr>
          <w:ilvl w:val="0"/>
          <w:numId w:val="8"/>
        </w:numPr>
      </w:pPr>
      <w:r>
        <w:rPr>
          <w:rFonts w:ascii="Calibri" w:eastAsia="Times New Roman" w:hAnsi="Calibri"/>
          <w:color w:val="000000"/>
        </w:rPr>
        <w:t>(Meta</w:t>
      </w:r>
      <w:proofErr w:type="gramStart"/>
      <w:r>
        <w:rPr>
          <w:rFonts w:ascii="Calibri" w:eastAsia="Times New Roman" w:hAnsi="Calibri"/>
          <w:color w:val="000000"/>
        </w:rPr>
        <w:t>)d</w:t>
      </w:r>
      <w:r w:rsidR="006A25CF" w:rsidRPr="006A25CF">
        <w:rPr>
          <w:rFonts w:ascii="Calibri" w:eastAsia="Times New Roman" w:hAnsi="Calibri"/>
          <w:color w:val="000000"/>
        </w:rPr>
        <w:t>ata</w:t>
      </w:r>
      <w:proofErr w:type="gramEnd"/>
      <w:r w:rsidR="006A25CF" w:rsidRPr="006A25CF">
        <w:rPr>
          <w:rFonts w:ascii="Calibri" w:eastAsia="Times New Roman" w:hAnsi="Calibri"/>
          <w:color w:val="000000"/>
        </w:rPr>
        <w:t xml:space="preserve"> on service level</w:t>
      </w:r>
      <w:r w:rsidR="000B5214">
        <w:rPr>
          <w:rFonts w:ascii="Calibri" w:eastAsia="Times New Roman" w:hAnsi="Calibri"/>
          <w:color w:val="000000"/>
        </w:rPr>
        <w:t xml:space="preserve">. This </w:t>
      </w:r>
      <w:r w:rsidR="006A25CF">
        <w:rPr>
          <w:rFonts w:ascii="Calibri" w:eastAsia="Times New Roman" w:hAnsi="Calibri"/>
          <w:color w:val="000000"/>
        </w:rPr>
        <w:t>data</w:t>
      </w:r>
      <w:r w:rsidR="006A25CF" w:rsidRPr="006A25CF">
        <w:rPr>
          <w:rFonts w:ascii="Calibri" w:eastAsia="Times New Roman" w:hAnsi="Calibri"/>
          <w:color w:val="000000"/>
        </w:rPr>
        <w:t xml:space="preserve"> tells something about the availability of the </w:t>
      </w:r>
      <w:r w:rsidR="006A25CF">
        <w:rPr>
          <w:rFonts w:ascii="Calibri" w:eastAsia="Times New Roman" w:hAnsi="Calibri"/>
          <w:color w:val="000000"/>
        </w:rPr>
        <w:t xml:space="preserve">main IVEF </w:t>
      </w:r>
      <w:r w:rsidR="006A25CF" w:rsidRPr="006A25CF">
        <w:rPr>
          <w:rFonts w:ascii="Calibri" w:eastAsia="Times New Roman" w:hAnsi="Calibri"/>
          <w:color w:val="000000"/>
        </w:rPr>
        <w:t>service</w:t>
      </w:r>
      <w:r w:rsidR="006A25CF">
        <w:rPr>
          <w:rFonts w:ascii="Calibri" w:eastAsia="Times New Roman" w:hAnsi="Calibri"/>
          <w:color w:val="000000"/>
        </w:rPr>
        <w:t>.</w:t>
      </w:r>
      <w:r w:rsidR="000B5214">
        <w:rPr>
          <w:rFonts w:ascii="Calibri" w:eastAsia="Times New Roman" w:hAnsi="Calibri"/>
          <w:color w:val="000000"/>
        </w:rPr>
        <w:t xml:space="preserve"> This data is also live data as it adapts itself to reflect the current situation on an IVEF system. </w:t>
      </w:r>
      <w:r w:rsidR="007F2DC9">
        <w:rPr>
          <w:rFonts w:ascii="Calibri" w:eastAsia="Times New Roman" w:hAnsi="Calibri"/>
          <w:color w:val="000000"/>
        </w:rPr>
        <w:t xml:space="preserve">This data is send periodically or on request by an IVEF system/service. </w:t>
      </w:r>
      <w:r w:rsidR="000B5214">
        <w:rPr>
          <w:rFonts w:ascii="Calibri" w:eastAsia="Times New Roman" w:hAnsi="Calibri"/>
          <w:color w:val="000000"/>
        </w:rPr>
        <w:t>Since it is data on the (availability of the) Vessel Traffic Image data on an IVEF system/service, it could be called metadata.</w:t>
      </w:r>
    </w:p>
    <w:p w:rsidR="008D79C1" w:rsidRPr="006A25CF" w:rsidRDefault="008D79C1" w:rsidP="008D79C1">
      <w:pPr>
        <w:pStyle w:val="ListParagraph"/>
      </w:pPr>
    </w:p>
    <w:p w:rsidR="006A25CF" w:rsidRPr="008D79C1" w:rsidRDefault="003C71B3" w:rsidP="006A25CF">
      <w:pPr>
        <w:pStyle w:val="ListParagraph"/>
        <w:numPr>
          <w:ilvl w:val="0"/>
          <w:numId w:val="8"/>
        </w:numPr>
      </w:pPr>
      <w:r>
        <w:rPr>
          <w:rFonts w:ascii="Calibri" w:eastAsia="Times New Roman" w:hAnsi="Calibri"/>
          <w:color w:val="000000"/>
        </w:rPr>
        <w:t>(</w:t>
      </w:r>
      <w:r w:rsidR="006A25CF">
        <w:rPr>
          <w:rFonts w:ascii="Calibri" w:eastAsia="Times New Roman" w:hAnsi="Calibri"/>
          <w:color w:val="000000"/>
        </w:rPr>
        <w:t>M</w:t>
      </w:r>
      <w:r w:rsidR="006A25CF" w:rsidRPr="006A25CF">
        <w:rPr>
          <w:rFonts w:ascii="Calibri" w:eastAsia="Times New Roman" w:hAnsi="Calibri"/>
          <w:color w:val="000000"/>
        </w:rPr>
        <w:t>eta</w:t>
      </w:r>
      <w:proofErr w:type="gramStart"/>
      <w:r>
        <w:rPr>
          <w:rFonts w:ascii="Calibri" w:eastAsia="Times New Roman" w:hAnsi="Calibri"/>
          <w:color w:val="000000"/>
        </w:rPr>
        <w:t>)</w:t>
      </w:r>
      <w:r w:rsidR="006A25CF" w:rsidRPr="006A25CF">
        <w:rPr>
          <w:rFonts w:ascii="Calibri" w:eastAsia="Times New Roman" w:hAnsi="Calibri"/>
          <w:color w:val="000000"/>
        </w:rPr>
        <w:t>data</w:t>
      </w:r>
      <w:proofErr w:type="gramEnd"/>
      <w:r w:rsidR="006A25CF" w:rsidRPr="006A25CF">
        <w:rPr>
          <w:rFonts w:ascii="Calibri" w:eastAsia="Times New Roman" w:hAnsi="Calibri"/>
          <w:color w:val="000000"/>
        </w:rPr>
        <w:t xml:space="preserve"> on message level</w:t>
      </w:r>
      <w:r w:rsidR="006A25CF">
        <w:rPr>
          <w:rFonts w:ascii="Calibri" w:eastAsia="Times New Roman" w:hAnsi="Calibri"/>
          <w:color w:val="000000"/>
        </w:rPr>
        <w:t xml:space="preserve">. </w:t>
      </w:r>
      <w:r w:rsidR="000B5214">
        <w:rPr>
          <w:rFonts w:ascii="Calibri" w:eastAsia="Times New Roman" w:hAnsi="Calibri"/>
          <w:color w:val="000000"/>
        </w:rPr>
        <w:t xml:space="preserve">A message contains data and metadata. </w:t>
      </w:r>
      <w:r w:rsidR="006A25CF">
        <w:rPr>
          <w:rFonts w:ascii="Calibri" w:eastAsia="Times New Roman" w:hAnsi="Calibri"/>
          <w:color w:val="000000"/>
        </w:rPr>
        <w:t>Th</w:t>
      </w:r>
      <w:r w:rsidR="000B5214">
        <w:rPr>
          <w:rFonts w:ascii="Calibri" w:eastAsia="Times New Roman" w:hAnsi="Calibri"/>
          <w:color w:val="000000"/>
        </w:rPr>
        <w:t>e</w:t>
      </w:r>
      <w:r w:rsidR="006A25CF">
        <w:rPr>
          <w:rFonts w:ascii="Calibri" w:eastAsia="Times New Roman" w:hAnsi="Calibri"/>
          <w:color w:val="000000"/>
        </w:rPr>
        <w:t xml:space="preserve"> metadata </w:t>
      </w:r>
      <w:r w:rsidR="006A25CF" w:rsidRPr="006A25CF">
        <w:rPr>
          <w:rFonts w:ascii="Calibri" w:eastAsia="Times New Roman" w:hAnsi="Calibri"/>
          <w:color w:val="000000"/>
        </w:rPr>
        <w:t>tell</w:t>
      </w:r>
      <w:r w:rsidR="006A25CF">
        <w:rPr>
          <w:rFonts w:ascii="Calibri" w:eastAsia="Times New Roman" w:hAnsi="Calibri"/>
          <w:color w:val="000000"/>
        </w:rPr>
        <w:t>s</w:t>
      </w:r>
      <w:r w:rsidR="006A25CF" w:rsidRPr="006A25CF">
        <w:rPr>
          <w:rFonts w:ascii="Calibri" w:eastAsia="Times New Roman" w:hAnsi="Calibri"/>
          <w:color w:val="000000"/>
        </w:rPr>
        <w:t xml:space="preserve"> who </w:t>
      </w:r>
      <w:proofErr w:type="gramStart"/>
      <w:r w:rsidR="006A25CF" w:rsidRPr="006A25CF">
        <w:rPr>
          <w:rFonts w:ascii="Calibri" w:eastAsia="Times New Roman" w:hAnsi="Calibri"/>
          <w:color w:val="000000"/>
        </w:rPr>
        <w:t xml:space="preserve">is the source of the </w:t>
      </w:r>
      <w:r w:rsidR="000B5214">
        <w:rPr>
          <w:rFonts w:ascii="Calibri" w:eastAsia="Times New Roman" w:hAnsi="Calibri"/>
          <w:color w:val="000000"/>
        </w:rPr>
        <w:t>message</w:t>
      </w:r>
      <w:proofErr w:type="gramEnd"/>
      <w:r w:rsidR="000B5214">
        <w:rPr>
          <w:rFonts w:ascii="Calibri" w:eastAsia="Times New Roman" w:hAnsi="Calibri"/>
          <w:color w:val="000000"/>
        </w:rPr>
        <w:t xml:space="preserve"> and how accurate certain</w:t>
      </w:r>
      <w:r w:rsidR="006A25CF">
        <w:rPr>
          <w:rFonts w:ascii="Calibri" w:eastAsia="Times New Roman" w:hAnsi="Calibri"/>
          <w:color w:val="000000"/>
        </w:rPr>
        <w:t xml:space="preserve"> values </w:t>
      </w:r>
      <w:r w:rsidR="000B5214">
        <w:rPr>
          <w:rFonts w:ascii="Calibri" w:eastAsia="Times New Roman" w:hAnsi="Calibri"/>
          <w:color w:val="000000"/>
        </w:rPr>
        <w:t xml:space="preserve">in the message </w:t>
      </w:r>
      <w:r w:rsidR="006A25CF">
        <w:rPr>
          <w:rFonts w:ascii="Calibri" w:eastAsia="Times New Roman" w:hAnsi="Calibri"/>
          <w:color w:val="000000"/>
        </w:rPr>
        <w:t>are</w:t>
      </w:r>
      <w:r w:rsidR="006A25CF" w:rsidRPr="006A25CF">
        <w:rPr>
          <w:rFonts w:ascii="Calibri" w:eastAsia="Times New Roman" w:hAnsi="Calibri"/>
          <w:color w:val="000000"/>
        </w:rPr>
        <w:t>.</w:t>
      </w:r>
      <w:r w:rsidR="006A25CF">
        <w:rPr>
          <w:rFonts w:ascii="Calibri" w:eastAsia="Times New Roman" w:hAnsi="Calibri"/>
          <w:color w:val="000000"/>
        </w:rPr>
        <w:t xml:space="preserve"> </w:t>
      </w:r>
    </w:p>
    <w:p w:rsidR="008D79C1" w:rsidRPr="006A25CF" w:rsidRDefault="008D79C1" w:rsidP="008D79C1">
      <w:pPr>
        <w:pStyle w:val="ListParagraph"/>
      </w:pPr>
    </w:p>
    <w:p w:rsidR="0039200F" w:rsidRPr="006A25CF" w:rsidRDefault="003C71B3" w:rsidP="0039200F">
      <w:pPr>
        <w:pStyle w:val="ListParagraph"/>
        <w:numPr>
          <w:ilvl w:val="0"/>
          <w:numId w:val="8"/>
        </w:numPr>
      </w:pPr>
      <w:r w:rsidRPr="00635113">
        <w:rPr>
          <w:rFonts w:ascii="Calibri" w:eastAsia="Times New Roman" w:hAnsi="Calibri"/>
          <w:color w:val="000000"/>
        </w:rPr>
        <w:t>(</w:t>
      </w:r>
      <w:r w:rsidR="006A25CF" w:rsidRPr="00635113">
        <w:rPr>
          <w:rFonts w:ascii="Calibri" w:eastAsia="Times New Roman" w:hAnsi="Calibri"/>
          <w:color w:val="000000"/>
        </w:rPr>
        <w:t>Meta</w:t>
      </w:r>
      <w:proofErr w:type="gramStart"/>
      <w:r w:rsidRPr="00635113">
        <w:rPr>
          <w:rFonts w:ascii="Calibri" w:eastAsia="Times New Roman" w:hAnsi="Calibri"/>
          <w:color w:val="000000"/>
        </w:rPr>
        <w:t>)</w:t>
      </w:r>
      <w:r w:rsidR="006A25CF" w:rsidRPr="00635113">
        <w:rPr>
          <w:rFonts w:ascii="Calibri" w:eastAsia="Times New Roman" w:hAnsi="Calibri"/>
          <w:color w:val="000000"/>
        </w:rPr>
        <w:t>data</w:t>
      </w:r>
      <w:proofErr w:type="gramEnd"/>
      <w:r w:rsidR="006A25CF" w:rsidRPr="00635113">
        <w:rPr>
          <w:rFonts w:ascii="Calibri" w:eastAsia="Times New Roman" w:hAnsi="Calibri"/>
          <w:color w:val="000000"/>
        </w:rPr>
        <w:t xml:space="preserve"> on dataset level. IVEF currently does not has </w:t>
      </w:r>
      <w:r w:rsidR="00A647B8" w:rsidRPr="00635113">
        <w:rPr>
          <w:rFonts w:ascii="Calibri" w:eastAsia="Times New Roman" w:hAnsi="Calibri"/>
          <w:color w:val="000000"/>
        </w:rPr>
        <w:t>(</w:t>
      </w:r>
      <w:r w:rsidR="006A25CF" w:rsidRPr="00635113">
        <w:rPr>
          <w:rFonts w:ascii="Calibri" w:eastAsia="Times New Roman" w:hAnsi="Calibri"/>
          <w:color w:val="000000"/>
        </w:rPr>
        <w:t>meta</w:t>
      </w:r>
      <w:r w:rsidR="00A647B8" w:rsidRPr="00635113">
        <w:rPr>
          <w:rFonts w:ascii="Calibri" w:eastAsia="Times New Roman" w:hAnsi="Calibri"/>
          <w:color w:val="000000"/>
        </w:rPr>
        <w:t>)</w:t>
      </w:r>
      <w:r w:rsidR="006A25CF" w:rsidRPr="00635113">
        <w:rPr>
          <w:rFonts w:ascii="Calibri" w:eastAsia="Times New Roman" w:hAnsi="Calibri"/>
          <w:color w:val="000000"/>
        </w:rPr>
        <w:t>data on "dataset" level as S-100</w:t>
      </w:r>
      <w:r w:rsidR="00725AF1" w:rsidRPr="00635113">
        <w:rPr>
          <w:rFonts w:ascii="Calibri" w:eastAsia="Times New Roman" w:hAnsi="Calibri"/>
          <w:color w:val="000000"/>
        </w:rPr>
        <w:t>/ISO 19115</w:t>
      </w:r>
      <w:r w:rsidR="006A25CF" w:rsidRPr="00635113">
        <w:rPr>
          <w:rFonts w:ascii="Calibri" w:eastAsia="Times New Roman" w:hAnsi="Calibri"/>
          <w:color w:val="000000"/>
        </w:rPr>
        <w:t xml:space="preserve"> describes it, but with a slight different interpretation of a dataset, it is possible to provide metadata at this level.</w:t>
      </w:r>
      <w:r w:rsidR="00635113" w:rsidRPr="00635113">
        <w:rPr>
          <w:rFonts w:ascii="Calibri" w:eastAsia="Times New Roman" w:hAnsi="Calibri"/>
          <w:color w:val="000000"/>
        </w:rPr>
        <w:t xml:space="preserve"> </w:t>
      </w:r>
      <w:r w:rsidR="0039200F">
        <w:t>An IVEF dataset we describe as the "Vessel Traffic Image" which exists at the IVEF service. Since this data is changing continuously, this dataset is thus a continuously changing dataset instead of a static dataset.</w:t>
      </w:r>
    </w:p>
    <w:p w:rsidR="006A25CF" w:rsidRDefault="007D1CF4" w:rsidP="006A25CF">
      <w:r>
        <w:t>With these three levels of IVEF, w</w:t>
      </w:r>
      <w:r w:rsidR="0039200F">
        <w:t xml:space="preserve">e took the sections of [IALA S-100] and checked if we could fill in the section with useful information from [IVEF]. </w:t>
      </w:r>
      <w:r>
        <w:t>It seems that per section, it can differ which level we should take to fill in the information.</w:t>
      </w:r>
    </w:p>
    <w:p w:rsidR="006A25CF" w:rsidRDefault="006A25CF" w:rsidP="006A25CF">
      <w:r>
        <w:t>I</w:t>
      </w:r>
      <w:r w:rsidR="003D6154">
        <w:t>t</w:t>
      </w:r>
      <w:r>
        <w:t xml:space="preserve"> seems most chapters can be filled with [IVEF] data</w:t>
      </w:r>
      <w:r w:rsidR="008D79C1">
        <w:t xml:space="preserve">, but sometimes only if we make </w:t>
      </w:r>
      <w:r w:rsidR="009A1D2B">
        <w:t>concessions</w:t>
      </w:r>
      <w:r w:rsidR="008D79C1">
        <w:t xml:space="preserve"> or use a slightly different interpretation</w:t>
      </w:r>
      <w:r w:rsidR="00296E72">
        <w:t xml:space="preserve"> of the description</w:t>
      </w:r>
      <w:r w:rsidR="00777B0E">
        <w:t xml:space="preserve"> (such as for dataset)</w:t>
      </w:r>
      <w:r w:rsidR="009A1D2B">
        <w:t>.</w:t>
      </w:r>
    </w:p>
    <w:p w:rsidR="00E20DF2" w:rsidRDefault="009A1D2B" w:rsidP="00246697">
      <w:r>
        <w:t xml:space="preserve">Most notable would be the metadata. The metadata on service and message level for example, are interwoven </w:t>
      </w:r>
      <w:r w:rsidR="00E5008E">
        <w:t>in the messages. T</w:t>
      </w:r>
      <w:r>
        <w:t xml:space="preserve">his metadata is not static </w:t>
      </w:r>
      <w:r w:rsidR="002E4DDF">
        <w:t xml:space="preserve">data but </w:t>
      </w:r>
      <w:r>
        <w:t>live</w:t>
      </w:r>
      <w:r w:rsidR="002E4DDF">
        <w:t xml:space="preserve"> data</w:t>
      </w:r>
      <w:r>
        <w:t>, as of all the rest of IVEF. T</w:t>
      </w:r>
      <w:r w:rsidR="00E5008E">
        <w:t xml:space="preserve">his live part of the metadata </w:t>
      </w:r>
      <w:r>
        <w:t>can</w:t>
      </w:r>
      <w:r w:rsidR="00E5008E">
        <w:t xml:space="preserve">not be </w:t>
      </w:r>
      <w:r w:rsidR="00D86F30">
        <w:t>put in a static metadata description (</w:t>
      </w:r>
      <w:r>
        <w:t>ISO 19115</w:t>
      </w:r>
      <w:r w:rsidR="00D86F30">
        <w:t>)</w:t>
      </w:r>
      <w:r w:rsidR="00E5008E">
        <w:t xml:space="preserve">. More suitable would be </w:t>
      </w:r>
      <w:r>
        <w:t xml:space="preserve">a </w:t>
      </w:r>
      <w:r w:rsidR="00D86F30">
        <w:t xml:space="preserve">description of the </w:t>
      </w:r>
      <w:r w:rsidR="00F630AD">
        <w:t xml:space="preserve">metadata </w:t>
      </w:r>
      <w:r w:rsidR="00D86F30">
        <w:t xml:space="preserve">fields </w:t>
      </w:r>
      <w:r w:rsidR="00F630AD">
        <w:t xml:space="preserve">and where to find it </w:t>
      </w:r>
      <w:r w:rsidR="00D86F30">
        <w:t xml:space="preserve">instead of </w:t>
      </w:r>
      <w:r w:rsidR="00F630AD">
        <w:t xml:space="preserve">putting in </w:t>
      </w:r>
      <w:r w:rsidR="00D86F30">
        <w:t xml:space="preserve">the </w:t>
      </w:r>
      <w:r w:rsidR="00F630AD">
        <w:t>metadata itself</w:t>
      </w:r>
      <w:r>
        <w:t>.</w:t>
      </w:r>
      <w:r w:rsidR="00661B5D">
        <w:t xml:space="preserve"> Static metadata such a "point of contact" and coordinate reference system </w:t>
      </w:r>
      <w:r w:rsidR="00661B5D" w:rsidRPr="00661B5D">
        <w:rPr>
          <w:b/>
        </w:rPr>
        <w:t>can</w:t>
      </w:r>
      <w:r w:rsidR="00661B5D">
        <w:t xml:space="preserve"> be put into ISO 19115 format.</w:t>
      </w:r>
      <w:r>
        <w:t xml:space="preserve">  </w:t>
      </w:r>
    </w:p>
    <w:p w:rsidR="00246697" w:rsidRDefault="00BE2235" w:rsidP="00246697">
      <w:pPr>
        <w:pStyle w:val="Heading2"/>
      </w:pPr>
      <w:bookmarkStart w:id="17" w:name="_Toc439685716"/>
      <w:r>
        <w:t>3</w:t>
      </w:r>
      <w:r w:rsidR="00246697">
        <w:t>.3</w:t>
      </w:r>
      <w:r w:rsidR="00246697">
        <w:tab/>
        <w:t>Overall conclusion</w:t>
      </w:r>
      <w:bookmarkEnd w:id="17"/>
    </w:p>
    <w:p w:rsidR="00246697" w:rsidRDefault="00246697" w:rsidP="00246697">
      <w:r>
        <w:rPr>
          <w:rFonts w:ascii="Calibri" w:eastAsia="Times New Roman" w:hAnsi="Calibri"/>
          <w:color w:val="000000"/>
        </w:rPr>
        <w:t>It seems there are two main challenges in fitting the IVEF services specification into the S-100 framework:</w:t>
      </w:r>
    </w:p>
    <w:p w:rsidR="0081060C" w:rsidRPr="0081060C" w:rsidRDefault="00246697" w:rsidP="00647092">
      <w:pPr>
        <w:pStyle w:val="ListParagraph"/>
        <w:numPr>
          <w:ilvl w:val="0"/>
          <w:numId w:val="4"/>
        </w:numPr>
      </w:pPr>
      <w:r w:rsidRPr="0080439F">
        <w:rPr>
          <w:rFonts w:ascii="Calibri" w:eastAsia="Times New Roman" w:hAnsi="Calibri"/>
          <w:color w:val="000000"/>
        </w:rPr>
        <w:t>IVEF is a service and the IVEF specification is therefore a description of the s</w:t>
      </w:r>
      <w:r w:rsidR="009A1D2B">
        <w:rPr>
          <w:rFonts w:ascii="Calibri" w:eastAsia="Times New Roman" w:hAnsi="Calibri"/>
          <w:color w:val="000000"/>
        </w:rPr>
        <w:t>ystem</w:t>
      </w:r>
      <w:r w:rsidRPr="0080439F">
        <w:rPr>
          <w:rFonts w:ascii="Calibri" w:eastAsia="Times New Roman" w:hAnsi="Calibri"/>
          <w:color w:val="000000"/>
        </w:rPr>
        <w:t>/</w:t>
      </w:r>
      <w:r w:rsidR="009A1D2B">
        <w:rPr>
          <w:rFonts w:ascii="Calibri" w:eastAsia="Times New Roman" w:hAnsi="Calibri"/>
          <w:color w:val="000000"/>
        </w:rPr>
        <w:t>service</w:t>
      </w:r>
      <w:r w:rsidRPr="0080439F">
        <w:rPr>
          <w:rFonts w:ascii="Calibri" w:eastAsia="Times New Roman" w:hAnsi="Calibri"/>
          <w:color w:val="000000"/>
        </w:rPr>
        <w:t>.</w:t>
      </w:r>
      <w:r w:rsidRPr="0080439F">
        <w:rPr>
          <w:rFonts w:ascii="Calibri" w:eastAsia="Times New Roman" w:hAnsi="Calibri"/>
          <w:color w:val="000000"/>
        </w:rPr>
        <w:br/>
        <w:t>S-100 framework on the other hand is made to describe data.</w:t>
      </w:r>
      <w:r w:rsidRPr="0087542B">
        <w:rPr>
          <w:rFonts w:ascii="Calibri" w:eastAsia="Times New Roman" w:hAnsi="Calibri"/>
          <w:color w:val="000000"/>
        </w:rPr>
        <w:br/>
        <w:t>S</w:t>
      </w:r>
      <w:r w:rsidR="00AF2260">
        <w:rPr>
          <w:rFonts w:ascii="Calibri" w:eastAsia="Times New Roman" w:hAnsi="Calibri"/>
          <w:color w:val="000000"/>
        </w:rPr>
        <w:t xml:space="preserve">ystem/service </w:t>
      </w:r>
      <w:r w:rsidRPr="0087542B">
        <w:rPr>
          <w:rFonts w:ascii="Calibri" w:eastAsia="Times New Roman" w:hAnsi="Calibri"/>
          <w:color w:val="000000"/>
        </w:rPr>
        <w:t xml:space="preserve">versus data. </w:t>
      </w:r>
      <w:r w:rsidR="00305EF4">
        <w:rPr>
          <w:rFonts w:ascii="Calibri" w:eastAsia="Times New Roman" w:hAnsi="Calibri"/>
          <w:color w:val="000000"/>
        </w:rPr>
        <w:t>As the most</w:t>
      </w:r>
      <w:r w:rsidR="00CD68AC">
        <w:rPr>
          <w:rFonts w:ascii="Calibri" w:eastAsia="Times New Roman" w:hAnsi="Calibri"/>
          <w:color w:val="000000"/>
        </w:rPr>
        <w:t xml:space="preserve"> part of [IVEF] are </w:t>
      </w:r>
      <w:r w:rsidR="005C4262">
        <w:rPr>
          <w:rFonts w:ascii="Calibri" w:eastAsia="Times New Roman" w:hAnsi="Calibri"/>
          <w:color w:val="000000"/>
        </w:rPr>
        <w:t>description</w:t>
      </w:r>
      <w:r w:rsidR="00CD68AC">
        <w:rPr>
          <w:rFonts w:ascii="Calibri" w:eastAsia="Times New Roman" w:hAnsi="Calibri"/>
          <w:color w:val="000000"/>
        </w:rPr>
        <w:t>s</w:t>
      </w:r>
      <w:r w:rsidR="005C4262">
        <w:rPr>
          <w:rFonts w:ascii="Calibri" w:eastAsia="Times New Roman" w:hAnsi="Calibri"/>
          <w:color w:val="000000"/>
        </w:rPr>
        <w:t xml:space="preserve"> of the syste</w:t>
      </w:r>
      <w:r w:rsidR="00C67603">
        <w:rPr>
          <w:rFonts w:ascii="Calibri" w:eastAsia="Times New Roman" w:hAnsi="Calibri"/>
          <w:color w:val="000000"/>
        </w:rPr>
        <w:t>m</w:t>
      </w:r>
      <w:r w:rsidR="005C4262">
        <w:rPr>
          <w:rFonts w:ascii="Calibri" w:eastAsia="Times New Roman" w:hAnsi="Calibri"/>
          <w:color w:val="000000"/>
        </w:rPr>
        <w:t>/service and not</w:t>
      </w:r>
      <w:r w:rsidR="00305EF4">
        <w:rPr>
          <w:rFonts w:ascii="Calibri" w:eastAsia="Times New Roman" w:hAnsi="Calibri"/>
          <w:color w:val="000000"/>
        </w:rPr>
        <w:t xml:space="preserve"> a description of </w:t>
      </w:r>
      <w:r w:rsidR="00CD68AC">
        <w:rPr>
          <w:rFonts w:ascii="Calibri" w:eastAsia="Times New Roman" w:hAnsi="Calibri"/>
          <w:color w:val="000000"/>
        </w:rPr>
        <w:t>it</w:t>
      </w:r>
      <w:r w:rsidR="005C4262">
        <w:rPr>
          <w:rFonts w:ascii="Calibri" w:eastAsia="Times New Roman" w:hAnsi="Calibri"/>
          <w:color w:val="000000"/>
        </w:rPr>
        <w:t>s data</w:t>
      </w:r>
      <w:r w:rsidR="00CD68AC">
        <w:rPr>
          <w:rFonts w:ascii="Calibri" w:eastAsia="Times New Roman" w:hAnsi="Calibri"/>
          <w:color w:val="000000"/>
        </w:rPr>
        <w:t>set</w:t>
      </w:r>
      <w:r w:rsidR="00E55AA6">
        <w:rPr>
          <w:rFonts w:ascii="Calibri" w:eastAsia="Times New Roman" w:hAnsi="Calibri"/>
          <w:color w:val="000000"/>
        </w:rPr>
        <w:t xml:space="preserve"> content</w:t>
      </w:r>
      <w:r w:rsidR="00B4612E">
        <w:rPr>
          <w:rFonts w:ascii="Calibri" w:eastAsia="Times New Roman" w:hAnsi="Calibri"/>
          <w:color w:val="000000"/>
        </w:rPr>
        <w:t xml:space="preserve">. These </w:t>
      </w:r>
      <w:r w:rsidR="005C4262">
        <w:rPr>
          <w:rFonts w:ascii="Calibri" w:eastAsia="Times New Roman" w:hAnsi="Calibri"/>
          <w:color w:val="000000"/>
        </w:rPr>
        <w:t xml:space="preserve">parts currently cannot fit into </w:t>
      </w:r>
      <w:r w:rsidR="002A1F76">
        <w:rPr>
          <w:rFonts w:ascii="Calibri" w:eastAsia="Times New Roman" w:hAnsi="Calibri"/>
          <w:color w:val="000000"/>
        </w:rPr>
        <w:t xml:space="preserve">[IALA </w:t>
      </w:r>
      <w:r w:rsidR="005C4262">
        <w:rPr>
          <w:rFonts w:ascii="Calibri" w:eastAsia="Times New Roman" w:hAnsi="Calibri"/>
          <w:color w:val="000000"/>
        </w:rPr>
        <w:t>S-100</w:t>
      </w:r>
      <w:r w:rsidR="002A1F76">
        <w:rPr>
          <w:rFonts w:ascii="Calibri" w:eastAsia="Times New Roman" w:hAnsi="Calibri"/>
          <w:color w:val="000000"/>
        </w:rPr>
        <w:t>]</w:t>
      </w:r>
      <w:r w:rsidR="005C4262">
        <w:rPr>
          <w:rFonts w:ascii="Calibri" w:eastAsia="Times New Roman" w:hAnsi="Calibri"/>
          <w:color w:val="000000"/>
        </w:rPr>
        <w:t xml:space="preserve">. The only part which could fit </w:t>
      </w:r>
      <w:r w:rsidR="002A1F76">
        <w:rPr>
          <w:rFonts w:ascii="Calibri" w:eastAsia="Times New Roman" w:hAnsi="Calibri"/>
          <w:color w:val="000000"/>
        </w:rPr>
        <w:t xml:space="preserve">into [IALA S-100] </w:t>
      </w:r>
      <w:r w:rsidR="005C4262">
        <w:rPr>
          <w:rFonts w:ascii="Calibri" w:eastAsia="Times New Roman" w:hAnsi="Calibri"/>
          <w:color w:val="000000"/>
        </w:rPr>
        <w:t>is the Data structure description of the messages (Appendix 1 of [IVEF]).</w:t>
      </w:r>
    </w:p>
    <w:p w:rsidR="0081060C" w:rsidRDefault="0081060C" w:rsidP="0081060C">
      <w:pPr>
        <w:pStyle w:val="ListParagraph"/>
      </w:pPr>
    </w:p>
    <w:p w:rsidR="00CF231A" w:rsidRPr="0081060C" w:rsidRDefault="00246697" w:rsidP="00647092">
      <w:pPr>
        <w:pStyle w:val="ListParagraph"/>
        <w:numPr>
          <w:ilvl w:val="0"/>
          <w:numId w:val="4"/>
        </w:numPr>
      </w:pPr>
      <w:r w:rsidRPr="0081060C">
        <w:rPr>
          <w:rFonts w:ascii="Calibri" w:eastAsia="Times New Roman" w:hAnsi="Calibri"/>
          <w:color w:val="000000"/>
        </w:rPr>
        <w:t>The data which is exchanged in IVEF format</w:t>
      </w:r>
      <w:r w:rsidR="005C4262" w:rsidRPr="0081060C">
        <w:rPr>
          <w:rFonts w:ascii="Calibri" w:eastAsia="Times New Roman" w:hAnsi="Calibri"/>
          <w:color w:val="000000"/>
        </w:rPr>
        <w:t xml:space="preserve"> and which lives at the IVEF services</w:t>
      </w:r>
      <w:r w:rsidRPr="0081060C">
        <w:rPr>
          <w:rFonts w:ascii="Calibri" w:eastAsia="Times New Roman" w:hAnsi="Calibri"/>
          <w:color w:val="000000"/>
        </w:rPr>
        <w:t xml:space="preserve"> is "live data". IVEF does not provide data which is "historic" or in the past. </w:t>
      </w:r>
      <w:r w:rsidRPr="0081060C">
        <w:rPr>
          <w:rFonts w:ascii="Calibri" w:eastAsia="Times New Roman" w:hAnsi="Calibri"/>
          <w:color w:val="000000"/>
        </w:rPr>
        <w:br/>
      </w:r>
      <w:r w:rsidRPr="0081060C">
        <w:rPr>
          <w:rFonts w:ascii="Calibri" w:eastAsia="Times New Roman" w:hAnsi="Calibri"/>
          <w:color w:val="000000"/>
        </w:rPr>
        <w:lastRenderedPageBreak/>
        <w:t>S-100 on the other hand, is</w:t>
      </w:r>
      <w:r w:rsidR="000C6861" w:rsidRPr="0081060C">
        <w:rPr>
          <w:rFonts w:ascii="Calibri" w:eastAsia="Times New Roman" w:hAnsi="Calibri"/>
          <w:color w:val="000000"/>
        </w:rPr>
        <w:t xml:space="preserve"> made to describe a dataset</w:t>
      </w:r>
      <w:r w:rsidR="00E064C6" w:rsidRPr="0081060C">
        <w:rPr>
          <w:rFonts w:ascii="Calibri" w:eastAsia="Times New Roman" w:hAnsi="Calibri"/>
          <w:color w:val="000000"/>
        </w:rPr>
        <w:t>,</w:t>
      </w:r>
      <w:r w:rsidRPr="0081060C">
        <w:rPr>
          <w:rFonts w:ascii="Calibri" w:eastAsia="Times New Roman" w:hAnsi="Calibri"/>
          <w:color w:val="000000"/>
        </w:rPr>
        <w:t xml:space="preserve"> static data. </w:t>
      </w:r>
      <w:r w:rsidR="00C67603" w:rsidRPr="0081060C">
        <w:rPr>
          <w:rFonts w:ascii="Calibri" w:eastAsia="Times New Roman" w:hAnsi="Calibri"/>
          <w:color w:val="000000"/>
        </w:rPr>
        <w:t xml:space="preserve">By dividing the IVEF data in three levels, most of the sections </w:t>
      </w:r>
      <w:r w:rsidR="0007752A" w:rsidRPr="0081060C">
        <w:rPr>
          <w:rFonts w:ascii="Calibri" w:eastAsia="Times New Roman" w:hAnsi="Calibri"/>
          <w:color w:val="000000"/>
        </w:rPr>
        <w:t xml:space="preserve">of [IALA S-100] </w:t>
      </w:r>
      <w:r w:rsidR="00C67603" w:rsidRPr="0081060C">
        <w:rPr>
          <w:rFonts w:ascii="Calibri" w:eastAsia="Times New Roman" w:hAnsi="Calibri"/>
          <w:color w:val="000000"/>
        </w:rPr>
        <w:t xml:space="preserve">can be filled in (by checking which level </w:t>
      </w:r>
      <w:r w:rsidR="0007752A" w:rsidRPr="0081060C">
        <w:rPr>
          <w:rFonts w:ascii="Calibri" w:eastAsia="Times New Roman" w:hAnsi="Calibri"/>
          <w:color w:val="000000"/>
        </w:rPr>
        <w:t xml:space="preserve">of IVEF is relevant for that </w:t>
      </w:r>
      <w:r w:rsidR="00C67603" w:rsidRPr="0081060C">
        <w:rPr>
          <w:rFonts w:ascii="Calibri" w:eastAsia="Times New Roman" w:hAnsi="Calibri"/>
          <w:color w:val="000000"/>
        </w:rPr>
        <w:t>section. A slight redefinition of "dataset" seems to be necessary to be able to describe the Vessel Traffic Image data of IVEF.</w:t>
      </w:r>
    </w:p>
    <w:p w:rsidR="00647092" w:rsidRPr="00CF231A" w:rsidRDefault="00647092" w:rsidP="00647092">
      <w:pPr>
        <w:pStyle w:val="ListParagraph"/>
      </w:pPr>
      <w:r>
        <w:rPr>
          <w:rFonts w:ascii="Calibri" w:eastAsia="Times New Roman" w:hAnsi="Calibri"/>
          <w:color w:val="000000"/>
        </w:rPr>
        <w:t xml:space="preserve">Static metadata such as "point of contact", can be provided in ISO 19115 format. But the </w:t>
      </w:r>
      <w:r w:rsidR="00BC3D11">
        <w:rPr>
          <w:rFonts w:ascii="Calibri" w:eastAsia="Times New Roman" w:hAnsi="Calibri"/>
          <w:color w:val="000000"/>
        </w:rPr>
        <w:t xml:space="preserve">live </w:t>
      </w:r>
      <w:r>
        <w:rPr>
          <w:rFonts w:ascii="Calibri" w:eastAsia="Times New Roman" w:hAnsi="Calibri"/>
          <w:color w:val="000000"/>
        </w:rPr>
        <w:t>metadata of IVEF on</w:t>
      </w:r>
      <w:r w:rsidR="00C67603">
        <w:rPr>
          <w:rFonts w:ascii="Calibri" w:eastAsia="Times New Roman" w:hAnsi="Calibri"/>
          <w:color w:val="000000"/>
        </w:rPr>
        <w:t xml:space="preserve"> message and service levels cannot be put into S-100/ISO 19115 </w:t>
      </w:r>
      <w:r w:rsidR="00BB746A">
        <w:rPr>
          <w:rFonts w:ascii="Calibri" w:eastAsia="Times New Roman" w:hAnsi="Calibri"/>
          <w:color w:val="000000"/>
        </w:rPr>
        <w:t xml:space="preserve">directly </w:t>
      </w:r>
      <w:r w:rsidR="00C67603">
        <w:rPr>
          <w:rFonts w:ascii="Calibri" w:eastAsia="Times New Roman" w:hAnsi="Calibri"/>
          <w:color w:val="000000"/>
        </w:rPr>
        <w:t>since this data is continuously changing (as of the rest of IVEF)</w:t>
      </w:r>
      <w:r w:rsidR="00246697">
        <w:rPr>
          <w:rFonts w:ascii="Calibri" w:eastAsia="Times New Roman" w:hAnsi="Calibri"/>
          <w:color w:val="000000"/>
        </w:rPr>
        <w:t>.</w:t>
      </w:r>
      <w:r w:rsidR="00BB746A">
        <w:rPr>
          <w:rFonts w:ascii="Calibri" w:eastAsia="Times New Roman" w:hAnsi="Calibri"/>
          <w:color w:val="000000"/>
        </w:rPr>
        <w:t xml:space="preserve"> </w:t>
      </w:r>
      <w:r w:rsidR="006509A7">
        <w:rPr>
          <w:rFonts w:ascii="Calibri" w:eastAsia="Times New Roman" w:hAnsi="Calibri"/>
          <w:color w:val="000000"/>
        </w:rPr>
        <w:t>Even if</w:t>
      </w:r>
      <w:r w:rsidR="00204D71">
        <w:rPr>
          <w:rFonts w:ascii="Calibri" w:eastAsia="Times New Roman" w:hAnsi="Calibri"/>
          <w:color w:val="000000"/>
        </w:rPr>
        <w:t xml:space="preserve"> we </w:t>
      </w:r>
      <w:r w:rsidR="00D16891">
        <w:rPr>
          <w:rFonts w:ascii="Calibri" w:eastAsia="Times New Roman" w:hAnsi="Calibri"/>
          <w:color w:val="000000"/>
        </w:rPr>
        <w:t xml:space="preserve">manage to </w:t>
      </w:r>
      <w:r w:rsidR="00204D71">
        <w:rPr>
          <w:rFonts w:ascii="Calibri" w:eastAsia="Times New Roman" w:hAnsi="Calibri"/>
          <w:color w:val="000000"/>
        </w:rPr>
        <w:t xml:space="preserve">map the </w:t>
      </w:r>
      <w:r w:rsidR="00D16891">
        <w:rPr>
          <w:rFonts w:ascii="Calibri" w:eastAsia="Times New Roman" w:hAnsi="Calibri"/>
          <w:color w:val="000000"/>
        </w:rPr>
        <w:t xml:space="preserve">live </w:t>
      </w:r>
      <w:r w:rsidR="00204D71">
        <w:rPr>
          <w:rFonts w:ascii="Calibri" w:eastAsia="Times New Roman" w:hAnsi="Calibri"/>
          <w:color w:val="000000"/>
        </w:rPr>
        <w:t xml:space="preserve">metadata to the ISO 19115 metadata format, there would be one metadata file for each message. On message level this would </w:t>
      </w:r>
      <w:r w:rsidR="00D20D64">
        <w:rPr>
          <w:rFonts w:ascii="Calibri" w:eastAsia="Times New Roman" w:hAnsi="Calibri"/>
          <w:color w:val="000000"/>
        </w:rPr>
        <w:t xml:space="preserve">really mean </w:t>
      </w:r>
      <w:r w:rsidR="00204D71">
        <w:rPr>
          <w:rFonts w:ascii="Calibri" w:eastAsia="Times New Roman" w:hAnsi="Calibri"/>
          <w:color w:val="000000"/>
        </w:rPr>
        <w:t>be a lot.</w:t>
      </w:r>
      <w:r w:rsidR="0022514F">
        <w:rPr>
          <w:rFonts w:ascii="Calibri" w:eastAsia="Times New Roman" w:hAnsi="Calibri"/>
          <w:color w:val="000000"/>
        </w:rPr>
        <w:t xml:space="preserve"> Wh</w:t>
      </w:r>
      <w:r w:rsidR="00AA2AEA">
        <w:rPr>
          <w:rFonts w:ascii="Calibri" w:eastAsia="Times New Roman" w:hAnsi="Calibri"/>
          <w:color w:val="000000"/>
        </w:rPr>
        <w:t xml:space="preserve">at seems to be more sensible is </w:t>
      </w:r>
      <w:r w:rsidR="0022514F">
        <w:rPr>
          <w:rFonts w:ascii="Calibri" w:eastAsia="Times New Roman" w:hAnsi="Calibri"/>
          <w:color w:val="000000"/>
        </w:rPr>
        <w:t xml:space="preserve">to describe </w:t>
      </w:r>
      <w:r w:rsidR="00AA2AEA">
        <w:rPr>
          <w:rFonts w:ascii="Calibri" w:eastAsia="Times New Roman" w:hAnsi="Calibri"/>
          <w:color w:val="000000"/>
        </w:rPr>
        <w:t xml:space="preserve">the </w:t>
      </w:r>
      <w:r w:rsidR="0022514F">
        <w:rPr>
          <w:rFonts w:ascii="Calibri" w:eastAsia="Times New Roman" w:hAnsi="Calibri"/>
          <w:color w:val="000000"/>
        </w:rPr>
        <w:t xml:space="preserve">metadata fields are to be found in </w:t>
      </w:r>
      <w:r w:rsidR="00AA2AEA">
        <w:rPr>
          <w:rFonts w:ascii="Calibri" w:eastAsia="Times New Roman" w:hAnsi="Calibri"/>
          <w:color w:val="000000"/>
        </w:rPr>
        <w:t xml:space="preserve">the </w:t>
      </w:r>
      <w:r w:rsidR="0022514F">
        <w:rPr>
          <w:rFonts w:ascii="Calibri" w:eastAsia="Times New Roman" w:hAnsi="Calibri"/>
          <w:color w:val="000000"/>
        </w:rPr>
        <w:t>messages.</w:t>
      </w:r>
    </w:p>
    <w:p w:rsidR="00246697" w:rsidRDefault="00EA4DE1" w:rsidP="004E6164">
      <w:r>
        <w:br w:type="page"/>
      </w:r>
    </w:p>
    <w:p w:rsidR="0017524F" w:rsidRDefault="00BE2235" w:rsidP="00D7320F">
      <w:pPr>
        <w:pStyle w:val="Heading1"/>
      </w:pPr>
      <w:bookmarkStart w:id="18" w:name="_Toc439685717"/>
      <w:r>
        <w:lastRenderedPageBreak/>
        <w:t>4</w:t>
      </w:r>
      <w:r w:rsidR="000F3696">
        <w:tab/>
      </w:r>
      <w:r w:rsidR="00D7320F">
        <w:t>G</w:t>
      </w:r>
      <w:r w:rsidR="000F3696">
        <w:t>AP ANALYSE</w:t>
      </w:r>
      <w:r w:rsidR="00EA4DE1">
        <w:t xml:space="preserve"> DETAILS</w:t>
      </w:r>
      <w:bookmarkEnd w:id="18"/>
    </w:p>
    <w:p w:rsidR="005379B3" w:rsidRDefault="001C332A" w:rsidP="00842142">
      <w:r>
        <w:t xml:space="preserve">To analyze what problems exactly arise when using the S-100 framework to describe the IVEF services, the information </w:t>
      </w:r>
      <w:r w:rsidR="002F58BB">
        <w:t>needed f</w:t>
      </w:r>
      <w:r w:rsidR="00042E18">
        <w:t>or each of the two standards have been</w:t>
      </w:r>
      <w:r w:rsidR="002F58BB">
        <w:t xml:space="preserve"> compared to each other</w:t>
      </w:r>
      <w:r>
        <w:t>.</w:t>
      </w:r>
    </w:p>
    <w:p w:rsidR="00842142" w:rsidRDefault="005379B3" w:rsidP="00210B3F">
      <w:r>
        <w:t xml:space="preserve">The documents which have been used for this comparison are </w:t>
      </w:r>
      <w:r w:rsidR="009B6E59">
        <w:t>[IVEF] and [IALA S-100].</w:t>
      </w:r>
    </w:p>
    <w:p w:rsidR="00C94383" w:rsidRDefault="00BE2235" w:rsidP="00C94383">
      <w:pPr>
        <w:pStyle w:val="Heading2"/>
      </w:pPr>
      <w:bookmarkStart w:id="19" w:name="_Toc439685718"/>
      <w:r>
        <w:t>4</w:t>
      </w:r>
      <w:r w:rsidR="000C2074">
        <w:t>.1</w:t>
      </w:r>
      <w:r w:rsidR="000C2074">
        <w:tab/>
      </w:r>
      <w:r w:rsidR="00C94383">
        <w:t>Mapping IVEF to S-100</w:t>
      </w:r>
      <w:bookmarkEnd w:id="19"/>
    </w:p>
    <w:p w:rsidR="005379B3" w:rsidRDefault="005379B3" w:rsidP="005379B3">
      <w:r>
        <w:t>Fir</w:t>
      </w:r>
      <w:r w:rsidR="00494A4E">
        <w:t xml:space="preserve">st a check has been performed </w:t>
      </w:r>
      <w:r w:rsidR="008C180C">
        <w:t xml:space="preserve">to see which </w:t>
      </w:r>
      <w:r w:rsidR="00494A4E">
        <w:t>section</w:t>
      </w:r>
      <w:r w:rsidR="008C180C">
        <w:t>s</w:t>
      </w:r>
      <w:r w:rsidR="00D8513A">
        <w:t xml:space="preserve"> in [IVEF]</w:t>
      </w:r>
      <w:r w:rsidR="008C180C">
        <w:t xml:space="preserve"> </w:t>
      </w:r>
      <w:r w:rsidR="00494A4E">
        <w:t>can be in</w:t>
      </w:r>
      <w:r w:rsidR="002F60A4">
        <w:t>corpo</w:t>
      </w:r>
      <w:r w:rsidR="001B4E2C">
        <w:t xml:space="preserve">rated </w:t>
      </w:r>
      <w:r w:rsidR="009F1C9E">
        <w:t xml:space="preserve">in </w:t>
      </w:r>
      <w:r w:rsidR="008C180C">
        <w:t xml:space="preserve">which section </w:t>
      </w:r>
      <w:r w:rsidR="001B4E2C">
        <w:t>in</w:t>
      </w:r>
      <w:r w:rsidR="00494A4E">
        <w:t xml:space="preserve"> the </w:t>
      </w:r>
      <w:r w:rsidR="00D8513A">
        <w:t>[IALA S-100]</w:t>
      </w:r>
      <w:r w:rsidR="00494A4E">
        <w:t>.</w:t>
      </w:r>
      <w:r>
        <w:t xml:space="preserve"> </w:t>
      </w:r>
      <w:r w:rsidR="00494A4E">
        <w:t xml:space="preserve">This has been done for each section in </w:t>
      </w:r>
      <w:r w:rsidR="00D8513A">
        <w:t>[IVEF]</w:t>
      </w:r>
      <w:r w:rsidR="00494A4E">
        <w:t>.</w:t>
      </w:r>
      <w:r w:rsidR="006319E7">
        <w:t xml:space="preserve"> The result has been put in the table below.</w:t>
      </w:r>
    </w:p>
    <w:p w:rsidR="0053245C" w:rsidRPr="005379B3" w:rsidRDefault="0053245C" w:rsidP="0053245C">
      <w:r>
        <w:t xml:space="preserve">When the information in </w:t>
      </w:r>
      <w:r w:rsidR="00D8513A">
        <w:t xml:space="preserve">[IVEF] </w:t>
      </w:r>
      <w:r>
        <w:t xml:space="preserve">could </w:t>
      </w:r>
      <w:r w:rsidR="00421175">
        <w:t xml:space="preserve">not </w:t>
      </w:r>
      <w:r>
        <w:t xml:space="preserve">be matched to a section in </w:t>
      </w:r>
      <w:r w:rsidR="008F7E70">
        <w:t>[IALA S-100]</w:t>
      </w:r>
      <w:r>
        <w:t xml:space="preserve">, the cell </w:t>
      </w:r>
      <w:r w:rsidR="00AE78B4">
        <w:t xml:space="preserve">under </w:t>
      </w:r>
      <w:r w:rsidR="00B6224A">
        <w:t xml:space="preserve">column </w:t>
      </w:r>
      <w:r w:rsidR="00AE78B4">
        <w:t>S</w:t>
      </w:r>
      <w:r w:rsidR="00FC330D">
        <w:t xml:space="preserve">-100 </w:t>
      </w:r>
      <w:r>
        <w:t xml:space="preserve">has been colored </w:t>
      </w:r>
      <w:r w:rsidR="00EA02D0">
        <w:t>red</w:t>
      </w:r>
      <w:r>
        <w:t>.</w:t>
      </w:r>
    </w:p>
    <w:p w:rsidR="0053245C" w:rsidRPr="005379B3" w:rsidRDefault="0053245C" w:rsidP="0053245C">
      <w:r>
        <w:t xml:space="preserve">When only a part of the information in </w:t>
      </w:r>
      <w:r w:rsidR="00D8513A">
        <w:t xml:space="preserve">[IVEF] </w:t>
      </w:r>
      <w:r w:rsidR="000C6D0E">
        <w:t xml:space="preserve">could be matched to </w:t>
      </w:r>
      <w:r>
        <w:t>section</w:t>
      </w:r>
      <w:r w:rsidR="000C6D0E">
        <w:t>s</w:t>
      </w:r>
      <w:r>
        <w:t xml:space="preserve"> in </w:t>
      </w:r>
      <w:r w:rsidR="008F7E70">
        <w:t>[IALA S-100]</w:t>
      </w:r>
      <w:r>
        <w:t xml:space="preserve">, the cell </w:t>
      </w:r>
      <w:r w:rsidR="00AE78B4">
        <w:t xml:space="preserve">under </w:t>
      </w:r>
      <w:r w:rsidR="00421175">
        <w:t xml:space="preserve">column </w:t>
      </w:r>
      <w:r w:rsidR="00AE78B4">
        <w:t xml:space="preserve">S-100 </w:t>
      </w:r>
      <w:r>
        <w:t>has been colored orange.</w:t>
      </w:r>
    </w:p>
    <w:p w:rsidR="00EA02D0" w:rsidRDefault="00EA02D0" w:rsidP="00EA02D0">
      <w:r>
        <w:t xml:space="preserve">When the information in </w:t>
      </w:r>
      <w:r w:rsidR="00D8513A">
        <w:t xml:space="preserve">[IVEF] </w:t>
      </w:r>
      <w:r>
        <w:t>could be matched to a section in</w:t>
      </w:r>
      <w:r w:rsidR="008F7E70">
        <w:t xml:space="preserve"> [IALA S-100]</w:t>
      </w:r>
      <w:r>
        <w:t xml:space="preserve">, the cell </w:t>
      </w:r>
      <w:r w:rsidR="00AE78B4">
        <w:t xml:space="preserve">under </w:t>
      </w:r>
      <w:r w:rsidR="00E51E2B">
        <w:t xml:space="preserve">column </w:t>
      </w:r>
      <w:r w:rsidR="00AE78B4">
        <w:t xml:space="preserve">S-100 </w:t>
      </w:r>
      <w:r>
        <w:t>has been colored green.</w:t>
      </w:r>
    </w:p>
    <w:p w:rsidR="00972236" w:rsidRDefault="002300CB" w:rsidP="00EA02D0">
      <w:r>
        <w:t xml:space="preserve">A description of the </w:t>
      </w:r>
      <w:r w:rsidR="00454DDF">
        <w:t>mismatch/</w:t>
      </w:r>
      <w:r>
        <w:t>gap is given in column "Gap Analy</w:t>
      </w:r>
      <w:r w:rsidR="001330C3">
        <w:t>sis</w:t>
      </w:r>
      <w:r>
        <w:t>" in case the cell has not been colored green.</w:t>
      </w:r>
    </w:p>
    <w:tbl>
      <w:tblPr>
        <w:tblStyle w:val="TableGrid"/>
        <w:tblW w:w="9648" w:type="dxa"/>
        <w:tblLayout w:type="fixed"/>
        <w:tblLook w:val="04A0" w:firstRow="1" w:lastRow="0" w:firstColumn="1" w:lastColumn="0" w:noHBand="0" w:noVBand="1"/>
      </w:tblPr>
      <w:tblGrid>
        <w:gridCol w:w="558"/>
        <w:gridCol w:w="3150"/>
        <w:gridCol w:w="2070"/>
        <w:gridCol w:w="3870"/>
      </w:tblGrid>
      <w:tr w:rsidR="000837CD" w:rsidTr="000837CD">
        <w:trPr>
          <w:trHeight w:val="145"/>
          <w:tblHeader/>
        </w:trPr>
        <w:tc>
          <w:tcPr>
            <w:tcW w:w="558" w:type="dxa"/>
          </w:tcPr>
          <w:p w:rsidR="000837CD" w:rsidRPr="00A946E9" w:rsidRDefault="000837CD" w:rsidP="00A878D4">
            <w:pPr>
              <w:tabs>
                <w:tab w:val="left" w:pos="1133"/>
              </w:tabs>
              <w:rPr>
                <w:b/>
              </w:rPr>
            </w:pPr>
          </w:p>
        </w:tc>
        <w:tc>
          <w:tcPr>
            <w:tcW w:w="3150" w:type="dxa"/>
          </w:tcPr>
          <w:p w:rsidR="000837CD" w:rsidRPr="00A946E9" w:rsidRDefault="000837CD" w:rsidP="00A878D4">
            <w:pPr>
              <w:tabs>
                <w:tab w:val="left" w:pos="1133"/>
              </w:tabs>
              <w:rPr>
                <w:b/>
              </w:rPr>
            </w:pPr>
            <w:r w:rsidRPr="00A946E9">
              <w:rPr>
                <w:b/>
              </w:rPr>
              <w:t>IVEF</w:t>
            </w:r>
          </w:p>
        </w:tc>
        <w:tc>
          <w:tcPr>
            <w:tcW w:w="2070" w:type="dxa"/>
          </w:tcPr>
          <w:p w:rsidR="000837CD" w:rsidRPr="00A946E9" w:rsidRDefault="000837CD" w:rsidP="00C4213A">
            <w:pPr>
              <w:tabs>
                <w:tab w:val="left" w:pos="1133"/>
              </w:tabs>
              <w:rPr>
                <w:b/>
              </w:rPr>
            </w:pPr>
            <w:r w:rsidRPr="00A946E9">
              <w:rPr>
                <w:b/>
              </w:rPr>
              <w:t>S</w:t>
            </w:r>
            <w:r>
              <w:rPr>
                <w:b/>
              </w:rPr>
              <w:t>-</w:t>
            </w:r>
            <w:r w:rsidRPr="00A946E9">
              <w:rPr>
                <w:b/>
              </w:rPr>
              <w:t>100</w:t>
            </w:r>
          </w:p>
        </w:tc>
        <w:tc>
          <w:tcPr>
            <w:tcW w:w="3870" w:type="dxa"/>
          </w:tcPr>
          <w:p w:rsidR="000837CD" w:rsidRPr="00A946E9" w:rsidRDefault="000837CD" w:rsidP="001330C3">
            <w:pPr>
              <w:rPr>
                <w:b/>
              </w:rPr>
            </w:pPr>
            <w:r w:rsidRPr="00A946E9">
              <w:rPr>
                <w:b/>
              </w:rPr>
              <w:t>Gap</w:t>
            </w:r>
          </w:p>
        </w:tc>
      </w:tr>
      <w:tr w:rsidR="000837CD" w:rsidTr="000837CD">
        <w:trPr>
          <w:trHeight w:val="145"/>
        </w:trPr>
        <w:tc>
          <w:tcPr>
            <w:tcW w:w="558" w:type="dxa"/>
          </w:tcPr>
          <w:p w:rsidR="000837CD" w:rsidRDefault="000837CD" w:rsidP="00A878D4">
            <w:r>
              <w:t>1</w:t>
            </w:r>
          </w:p>
        </w:tc>
        <w:tc>
          <w:tcPr>
            <w:tcW w:w="3150" w:type="dxa"/>
          </w:tcPr>
          <w:p w:rsidR="000837CD" w:rsidRDefault="000837CD" w:rsidP="00A878D4">
            <w:r>
              <w:t>1 Introduction</w:t>
            </w:r>
          </w:p>
        </w:tc>
        <w:tc>
          <w:tcPr>
            <w:tcW w:w="2070" w:type="dxa"/>
            <w:tcBorders>
              <w:bottom w:val="single" w:sz="4" w:space="0" w:color="auto"/>
            </w:tcBorders>
            <w:shd w:val="clear" w:color="auto" w:fill="FF0000"/>
          </w:tcPr>
          <w:p w:rsidR="000837CD" w:rsidRDefault="000837CD" w:rsidP="00C4213A">
            <w:r>
              <w:t>1.1 Introduction</w:t>
            </w:r>
          </w:p>
        </w:tc>
        <w:tc>
          <w:tcPr>
            <w:tcW w:w="3870" w:type="dxa"/>
          </w:tcPr>
          <w:p w:rsidR="000837CD" w:rsidRDefault="000837CD" w:rsidP="00C605D9">
            <w:r>
              <w:t>No S100 section on introducing the IVEF service (only introducing of the data)</w:t>
            </w:r>
          </w:p>
          <w:p w:rsidR="000837CD" w:rsidRDefault="000837CD" w:rsidP="00C605D9"/>
        </w:tc>
      </w:tr>
      <w:tr w:rsidR="000837CD" w:rsidTr="000837CD">
        <w:trPr>
          <w:trHeight w:val="145"/>
        </w:trPr>
        <w:tc>
          <w:tcPr>
            <w:tcW w:w="558" w:type="dxa"/>
          </w:tcPr>
          <w:p w:rsidR="000837CD" w:rsidRDefault="000837CD" w:rsidP="00A878D4">
            <w:r>
              <w:t>2</w:t>
            </w:r>
          </w:p>
        </w:tc>
        <w:tc>
          <w:tcPr>
            <w:tcW w:w="3150" w:type="dxa"/>
          </w:tcPr>
          <w:p w:rsidR="000837CD" w:rsidRDefault="000837CD" w:rsidP="00A878D4">
            <w:r>
              <w:t>2 The IVEF service as described by other IALA recommendations</w:t>
            </w:r>
          </w:p>
        </w:tc>
        <w:tc>
          <w:tcPr>
            <w:tcW w:w="2070" w:type="dxa"/>
            <w:shd w:val="clear" w:color="auto" w:fill="FF0000"/>
          </w:tcPr>
          <w:p w:rsidR="000837CD" w:rsidRDefault="000837CD" w:rsidP="00C4213A"/>
        </w:tc>
        <w:tc>
          <w:tcPr>
            <w:tcW w:w="3870" w:type="dxa"/>
          </w:tcPr>
          <w:p w:rsidR="000837CD" w:rsidRDefault="000837CD" w:rsidP="00237507">
            <w:r>
              <w:t>No S100 section found for introducing the main IVEF Service "Vessel Traffic Image Data Exchange Service".</w:t>
            </w:r>
          </w:p>
          <w:p w:rsidR="000837CD" w:rsidRDefault="000837CD" w:rsidP="00237507"/>
          <w:p w:rsidR="000837CD" w:rsidRDefault="000837CD" w:rsidP="00237507">
            <w:r>
              <w:t>There should be a S100 section which describes the usage of services of a product.</w:t>
            </w:r>
          </w:p>
          <w:p w:rsidR="000837CD" w:rsidRDefault="000837CD" w:rsidP="00237507"/>
        </w:tc>
      </w:tr>
      <w:tr w:rsidR="000837CD" w:rsidTr="000837CD">
        <w:trPr>
          <w:trHeight w:val="145"/>
        </w:trPr>
        <w:tc>
          <w:tcPr>
            <w:tcW w:w="558" w:type="dxa"/>
          </w:tcPr>
          <w:p w:rsidR="000837CD" w:rsidRDefault="000837CD" w:rsidP="00A878D4">
            <w:r>
              <w:t>3</w:t>
            </w:r>
          </w:p>
        </w:tc>
        <w:tc>
          <w:tcPr>
            <w:tcW w:w="3150" w:type="dxa"/>
          </w:tcPr>
          <w:p w:rsidR="000837CD" w:rsidRDefault="000837CD" w:rsidP="00A878D4">
            <w:r>
              <w:t>3 Service Model of the IVEF Service</w:t>
            </w:r>
          </w:p>
        </w:tc>
        <w:tc>
          <w:tcPr>
            <w:tcW w:w="2070" w:type="dxa"/>
            <w:shd w:val="clear" w:color="auto" w:fill="FF0000"/>
          </w:tcPr>
          <w:p w:rsidR="000837CD" w:rsidRDefault="000837CD" w:rsidP="00C4213A"/>
        </w:tc>
        <w:tc>
          <w:tcPr>
            <w:tcW w:w="3870" w:type="dxa"/>
          </w:tcPr>
          <w:p w:rsidR="000837CD" w:rsidRDefault="000837CD" w:rsidP="00237507">
            <w:r>
              <w:t xml:space="preserve">No S100 section found for description of the main IVEF service "Vessel Traffic Image Data Exchange Service". </w:t>
            </w:r>
            <w:proofErr w:type="gramStart"/>
            <w:r>
              <w:t>and</w:t>
            </w:r>
            <w:proofErr w:type="gramEnd"/>
            <w:r>
              <w:t xml:space="preserve"> how it fits in the e-Navigation.</w:t>
            </w:r>
          </w:p>
          <w:p w:rsidR="000837CD" w:rsidRDefault="000837CD" w:rsidP="00237507"/>
          <w:p w:rsidR="000837CD" w:rsidRDefault="000837CD" w:rsidP="00F85A79">
            <w:r>
              <w:t>There should be a S100 section which describes within which context a service is to be used. (Context Diagram)</w:t>
            </w:r>
          </w:p>
          <w:p w:rsidR="000837CD" w:rsidRDefault="000837CD" w:rsidP="00F85A79"/>
        </w:tc>
      </w:tr>
      <w:tr w:rsidR="000837CD" w:rsidTr="000837CD">
        <w:trPr>
          <w:trHeight w:val="272"/>
        </w:trPr>
        <w:tc>
          <w:tcPr>
            <w:tcW w:w="558" w:type="dxa"/>
          </w:tcPr>
          <w:p w:rsidR="000837CD" w:rsidRDefault="000837CD" w:rsidP="007E5F1C">
            <w:r>
              <w:t>4</w:t>
            </w:r>
          </w:p>
        </w:tc>
        <w:tc>
          <w:tcPr>
            <w:tcW w:w="3150" w:type="dxa"/>
          </w:tcPr>
          <w:p w:rsidR="000837CD" w:rsidRDefault="000837CD" w:rsidP="007E5F1C">
            <w:r>
              <w:t xml:space="preserve">3.1 Overview </w:t>
            </w:r>
          </w:p>
          <w:p w:rsidR="000837CD" w:rsidRDefault="000837CD" w:rsidP="007E5F1C">
            <w:r>
              <w:t>Data Model</w:t>
            </w:r>
          </w:p>
          <w:p w:rsidR="000837CD" w:rsidRDefault="000837CD" w:rsidP="007E5F1C">
            <w:r>
              <w:t>Interfacing Model</w:t>
            </w:r>
          </w:p>
          <w:p w:rsidR="000837CD" w:rsidRDefault="000837CD" w:rsidP="007E5F1C">
            <w:r>
              <w:lastRenderedPageBreak/>
              <w:t>Interaction Model</w:t>
            </w:r>
          </w:p>
          <w:p w:rsidR="000837CD" w:rsidRDefault="000837CD" w:rsidP="007E5F1C">
            <w:r>
              <w:t>Security Model</w:t>
            </w:r>
          </w:p>
          <w:p w:rsidR="000837CD" w:rsidRDefault="000837CD" w:rsidP="007E5F1C">
            <w:r>
              <w:t>Quality Parameters</w:t>
            </w:r>
          </w:p>
          <w:p w:rsidR="000837CD" w:rsidRDefault="000837CD" w:rsidP="007E5F1C">
            <w:r>
              <w:t>Test Model</w:t>
            </w:r>
          </w:p>
          <w:p w:rsidR="000837CD" w:rsidRDefault="000837CD" w:rsidP="007E5F1C">
            <w:r>
              <w:t>Administration Model</w:t>
            </w:r>
          </w:p>
        </w:tc>
        <w:tc>
          <w:tcPr>
            <w:tcW w:w="2070" w:type="dxa"/>
            <w:shd w:val="clear" w:color="auto" w:fill="FFC000"/>
          </w:tcPr>
          <w:p w:rsidR="000837CD" w:rsidRDefault="000837CD" w:rsidP="001D58BF">
            <w:r>
              <w:lastRenderedPageBreak/>
              <w:t>Data Model:</w:t>
            </w:r>
          </w:p>
          <w:p w:rsidR="000837CD" w:rsidRDefault="000837CD" w:rsidP="001D58BF">
            <w:r>
              <w:t xml:space="preserve">Can be described in section 4.4 Data </w:t>
            </w:r>
            <w:r>
              <w:lastRenderedPageBreak/>
              <w:t>Product Types</w:t>
            </w:r>
          </w:p>
          <w:p w:rsidR="000837CD" w:rsidRDefault="000837CD" w:rsidP="001D58BF"/>
          <w:p w:rsidR="000837CD" w:rsidRDefault="000837CD" w:rsidP="001D58BF">
            <w:r>
              <w:t>Interfacing Model:</w:t>
            </w:r>
          </w:p>
          <w:p w:rsidR="000837CD" w:rsidRDefault="000837CD" w:rsidP="001D58BF">
            <w:r>
              <w:t>Can be described in chapter</w:t>
            </w:r>
          </w:p>
          <w:p w:rsidR="000837CD" w:rsidRDefault="000837CD" w:rsidP="001D58BF">
            <w:r>
              <w:t>10 Data product format (encoding)</w:t>
            </w:r>
          </w:p>
          <w:p w:rsidR="000837CD" w:rsidRDefault="000837CD" w:rsidP="001D58BF"/>
          <w:p w:rsidR="000837CD" w:rsidRDefault="000837CD" w:rsidP="001D58BF">
            <w:r>
              <w:t>Interaction Model:</w:t>
            </w:r>
          </w:p>
          <w:p w:rsidR="000837CD" w:rsidRDefault="000837CD" w:rsidP="001D58BF">
            <w:r>
              <w:t>Can be described in sections</w:t>
            </w:r>
          </w:p>
          <w:p w:rsidR="000837CD" w:rsidRDefault="000837CD" w:rsidP="001D58BF">
            <w:r>
              <w:t>4 Data Content and Structure</w:t>
            </w:r>
          </w:p>
          <w:p w:rsidR="000837CD" w:rsidRDefault="000837CD" w:rsidP="001D58BF">
            <w:r>
              <w:t>4.1 Introduction</w:t>
            </w:r>
          </w:p>
          <w:p w:rsidR="000837CD" w:rsidRDefault="000837CD" w:rsidP="001D58BF">
            <w:r>
              <w:t>4.2 Application Schema</w:t>
            </w:r>
          </w:p>
          <w:p w:rsidR="000837CD" w:rsidRDefault="000837CD" w:rsidP="001D58BF">
            <w:r>
              <w:t>4.3 Feature Catalogue</w:t>
            </w:r>
          </w:p>
          <w:p w:rsidR="000837CD" w:rsidRDefault="000837CD" w:rsidP="001D58BF"/>
          <w:p w:rsidR="000837CD" w:rsidRDefault="000837CD" w:rsidP="007E5F1C">
            <w:r>
              <w:t>Security Model:</w:t>
            </w:r>
          </w:p>
          <w:p w:rsidR="000837CD" w:rsidRDefault="000837CD" w:rsidP="007E5F1C">
            <w:r>
              <w:t>Can be described in chapter</w:t>
            </w:r>
          </w:p>
          <w:p w:rsidR="000837CD" w:rsidRDefault="000837CD" w:rsidP="007E5F1C">
            <w:r>
              <w:t>11 Data Product Delivery</w:t>
            </w:r>
          </w:p>
          <w:p w:rsidR="000837CD" w:rsidRDefault="000837CD" w:rsidP="007E5F1C"/>
          <w:p w:rsidR="000837CD" w:rsidRDefault="000837CD" w:rsidP="007E5F1C"/>
          <w:p w:rsidR="000837CD" w:rsidRDefault="000837CD" w:rsidP="007E5F1C"/>
        </w:tc>
        <w:tc>
          <w:tcPr>
            <w:tcW w:w="3870" w:type="dxa"/>
          </w:tcPr>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0837CD" w:rsidRDefault="000837CD" w:rsidP="007E5F1C">
            <w:r>
              <w:t>Quality Parameters:</w:t>
            </w:r>
          </w:p>
          <w:p w:rsidR="000837CD" w:rsidRDefault="000837CD" w:rsidP="00F40AF4">
            <w:r>
              <w:t>See point 23.</w:t>
            </w:r>
          </w:p>
          <w:p w:rsidR="000837CD" w:rsidRDefault="000837CD" w:rsidP="008A748D"/>
          <w:p w:rsidR="000837CD" w:rsidRDefault="000837CD" w:rsidP="00F40AF4">
            <w:r>
              <w:t>Test Model:</w:t>
            </w:r>
          </w:p>
          <w:p w:rsidR="000837CD" w:rsidRDefault="000837CD" w:rsidP="00F40AF4">
            <w:r>
              <w:t>See point 24</w:t>
            </w:r>
          </w:p>
          <w:p w:rsidR="000837CD" w:rsidRDefault="000837CD" w:rsidP="00F40AF4"/>
          <w:p w:rsidR="000837CD" w:rsidRDefault="000837CD" w:rsidP="00F40AF4">
            <w:r>
              <w:t>Administration Model:</w:t>
            </w:r>
          </w:p>
          <w:p w:rsidR="000837CD" w:rsidRDefault="000837CD" w:rsidP="00F40AF4">
            <w:r>
              <w:t>See point 25</w:t>
            </w:r>
          </w:p>
          <w:p w:rsidR="000837CD" w:rsidRDefault="000837CD" w:rsidP="001D58BF"/>
          <w:p w:rsidR="000837CD" w:rsidRDefault="000837CD" w:rsidP="001D58BF">
            <w:r>
              <w:t>Stakeholders:</w:t>
            </w:r>
          </w:p>
          <w:p w:rsidR="000837CD" w:rsidRDefault="000837CD" w:rsidP="00370D93">
            <w:r>
              <w:t>No S100 section found for the description of the different types of stakeholders of the service (IVEF user and IVEF Service Administrator).</w:t>
            </w:r>
          </w:p>
          <w:p w:rsidR="000837CD" w:rsidRDefault="000837CD" w:rsidP="00370D93"/>
          <w:p w:rsidR="000837CD" w:rsidRDefault="000837CD" w:rsidP="0085539C">
            <w:r>
              <w:t xml:space="preserve">There should be a section in S100 in which the different users/stakeholders of the service are described. </w:t>
            </w:r>
          </w:p>
          <w:p w:rsidR="000837CD" w:rsidRDefault="000837CD" w:rsidP="0085539C"/>
        </w:tc>
      </w:tr>
      <w:tr w:rsidR="000837CD" w:rsidTr="000837CD">
        <w:trPr>
          <w:trHeight w:val="816"/>
        </w:trPr>
        <w:tc>
          <w:tcPr>
            <w:tcW w:w="558" w:type="dxa"/>
          </w:tcPr>
          <w:p w:rsidR="000837CD" w:rsidRDefault="000837CD" w:rsidP="00A878D4">
            <w:r>
              <w:lastRenderedPageBreak/>
              <w:t>5</w:t>
            </w:r>
          </w:p>
        </w:tc>
        <w:tc>
          <w:tcPr>
            <w:tcW w:w="3150" w:type="dxa"/>
          </w:tcPr>
          <w:p w:rsidR="000837CD" w:rsidRDefault="000837CD" w:rsidP="00A878D4">
            <w:r>
              <w:t>3.2 Capabilities of the IVEF Service for the Shore-based e-Navigation System</w:t>
            </w:r>
          </w:p>
        </w:tc>
        <w:tc>
          <w:tcPr>
            <w:tcW w:w="2070" w:type="dxa"/>
          </w:tcPr>
          <w:p w:rsidR="000837CD" w:rsidRDefault="000837CD" w:rsidP="00C4213A"/>
        </w:tc>
        <w:tc>
          <w:tcPr>
            <w:tcW w:w="3870" w:type="dxa"/>
          </w:tcPr>
          <w:p w:rsidR="000837CD" w:rsidRDefault="000837CD" w:rsidP="00C4213A"/>
        </w:tc>
      </w:tr>
      <w:tr w:rsidR="000837CD" w:rsidTr="000837CD">
        <w:trPr>
          <w:trHeight w:val="272"/>
        </w:trPr>
        <w:tc>
          <w:tcPr>
            <w:tcW w:w="558" w:type="dxa"/>
          </w:tcPr>
          <w:p w:rsidR="000837CD" w:rsidRDefault="000837CD" w:rsidP="00A878D4">
            <w:r>
              <w:lastRenderedPageBreak/>
              <w:t>6</w:t>
            </w:r>
          </w:p>
        </w:tc>
        <w:tc>
          <w:tcPr>
            <w:tcW w:w="3150" w:type="dxa"/>
          </w:tcPr>
          <w:p w:rsidR="000837CD" w:rsidRDefault="000837CD" w:rsidP="00A878D4">
            <w:r>
              <w:t>3.2.1 Introduction</w:t>
            </w:r>
          </w:p>
        </w:tc>
        <w:tc>
          <w:tcPr>
            <w:tcW w:w="2070" w:type="dxa"/>
            <w:tcBorders>
              <w:bottom w:val="single" w:sz="4" w:space="0" w:color="auto"/>
            </w:tcBorders>
          </w:tcPr>
          <w:p w:rsidR="000837CD" w:rsidRDefault="000837CD" w:rsidP="00C4213A"/>
        </w:tc>
        <w:tc>
          <w:tcPr>
            <w:tcW w:w="3870" w:type="dxa"/>
          </w:tcPr>
          <w:p w:rsidR="000837CD" w:rsidRDefault="000837CD" w:rsidP="0017524F"/>
        </w:tc>
      </w:tr>
      <w:tr w:rsidR="000837CD" w:rsidTr="000837CD">
        <w:trPr>
          <w:trHeight w:val="545"/>
        </w:trPr>
        <w:tc>
          <w:tcPr>
            <w:tcW w:w="558" w:type="dxa"/>
          </w:tcPr>
          <w:p w:rsidR="000837CD" w:rsidRDefault="000837CD" w:rsidP="00A878D4">
            <w:r>
              <w:t>7</w:t>
            </w:r>
          </w:p>
        </w:tc>
        <w:tc>
          <w:tcPr>
            <w:tcW w:w="3150" w:type="dxa"/>
          </w:tcPr>
          <w:p w:rsidR="000837CD" w:rsidRDefault="000837CD" w:rsidP="00A878D4">
            <w:r>
              <w:t>3.2.2 Basic IVEF Services (BIS)</w:t>
            </w:r>
          </w:p>
          <w:p w:rsidR="000837CD" w:rsidRDefault="000837CD" w:rsidP="007E5F1C"/>
        </w:tc>
        <w:tc>
          <w:tcPr>
            <w:tcW w:w="2070" w:type="dxa"/>
            <w:shd w:val="clear" w:color="auto" w:fill="FF0000"/>
          </w:tcPr>
          <w:p w:rsidR="000837CD" w:rsidRDefault="000837CD" w:rsidP="00FC6CD1"/>
        </w:tc>
        <w:tc>
          <w:tcPr>
            <w:tcW w:w="3870" w:type="dxa"/>
          </w:tcPr>
          <w:p w:rsidR="000837CD" w:rsidRDefault="000837CD" w:rsidP="00FC6CD1">
            <w:r>
              <w:t>No S100 section found on description of the main Basic IVEF service "Vessel Traffic Image Data Exchange Service".</w:t>
            </w:r>
          </w:p>
          <w:p w:rsidR="000837CD" w:rsidRDefault="000837CD" w:rsidP="00FC6CD1"/>
          <w:p w:rsidR="000837CD" w:rsidRDefault="000837CD" w:rsidP="00C041E9">
            <w:r>
              <w:t xml:space="preserve">The messages (format) of the services </w:t>
            </w:r>
            <w:proofErr w:type="gramStart"/>
            <w:r>
              <w:t>itself</w:t>
            </w:r>
            <w:proofErr w:type="gramEnd"/>
            <w:r>
              <w:t xml:space="preserve"> can be described in S100 in chapter 4. But the purpose of the IVEF service "Vessel Traffic Image Data Exchange" not.</w:t>
            </w:r>
          </w:p>
          <w:p w:rsidR="000837CD" w:rsidRDefault="000837CD" w:rsidP="00C041E9"/>
          <w:p w:rsidR="000837CD" w:rsidRDefault="000837CD" w:rsidP="00C041E9">
            <w:r>
              <w:t>There should be a chapter in which the main IVEF service and it's "subservices" can be described.</w:t>
            </w:r>
          </w:p>
          <w:p w:rsidR="000837CD" w:rsidRDefault="000837CD" w:rsidP="00C041E9"/>
        </w:tc>
      </w:tr>
      <w:tr w:rsidR="000837CD" w:rsidTr="000837CD">
        <w:trPr>
          <w:trHeight w:val="272"/>
        </w:trPr>
        <w:tc>
          <w:tcPr>
            <w:tcW w:w="558" w:type="dxa"/>
          </w:tcPr>
          <w:p w:rsidR="000837CD" w:rsidRDefault="000837CD" w:rsidP="00A878D4">
            <w:r>
              <w:t>8</w:t>
            </w:r>
          </w:p>
        </w:tc>
        <w:tc>
          <w:tcPr>
            <w:tcW w:w="3150" w:type="dxa"/>
          </w:tcPr>
          <w:p w:rsidR="000837CD" w:rsidRDefault="000837CD" w:rsidP="00A878D4">
            <w:r>
              <w:t>3.2.3 General Use Cases</w:t>
            </w:r>
          </w:p>
        </w:tc>
        <w:tc>
          <w:tcPr>
            <w:tcW w:w="2070" w:type="dxa"/>
            <w:tcBorders>
              <w:bottom w:val="single" w:sz="4" w:space="0" w:color="auto"/>
            </w:tcBorders>
            <w:shd w:val="clear" w:color="auto" w:fill="FF0000"/>
          </w:tcPr>
          <w:p w:rsidR="000837CD" w:rsidRDefault="000837CD" w:rsidP="00C4213A"/>
        </w:tc>
        <w:tc>
          <w:tcPr>
            <w:tcW w:w="3870" w:type="dxa"/>
          </w:tcPr>
          <w:p w:rsidR="000837CD" w:rsidRDefault="000837CD" w:rsidP="00FC6CD1">
            <w:pPr>
              <w:tabs>
                <w:tab w:val="left" w:pos="4508"/>
              </w:tabs>
            </w:pPr>
            <w:r>
              <w:t>No S100 section found on interaction between users and the main IVEF service "Vessel Traffic Image Data Exchange Service".</w:t>
            </w:r>
          </w:p>
          <w:p w:rsidR="000837CD" w:rsidRDefault="000837CD" w:rsidP="00FC6CD1">
            <w:pPr>
              <w:tabs>
                <w:tab w:val="left" w:pos="4508"/>
              </w:tabs>
            </w:pPr>
          </w:p>
        </w:tc>
      </w:tr>
      <w:tr w:rsidR="000837CD" w:rsidTr="000837CD">
        <w:trPr>
          <w:trHeight w:val="545"/>
        </w:trPr>
        <w:tc>
          <w:tcPr>
            <w:tcW w:w="558" w:type="dxa"/>
          </w:tcPr>
          <w:p w:rsidR="000837CD" w:rsidRDefault="000837CD" w:rsidP="00A878D4">
            <w:r>
              <w:t>9</w:t>
            </w:r>
          </w:p>
        </w:tc>
        <w:tc>
          <w:tcPr>
            <w:tcW w:w="3150" w:type="dxa"/>
          </w:tcPr>
          <w:p w:rsidR="000837CD" w:rsidRDefault="000837CD" w:rsidP="00A878D4">
            <w:r>
              <w:t>3.3 Data Model of the IVEF Service</w:t>
            </w:r>
          </w:p>
        </w:tc>
        <w:tc>
          <w:tcPr>
            <w:tcW w:w="2070" w:type="dxa"/>
            <w:shd w:val="clear" w:color="auto" w:fill="FF0000"/>
          </w:tcPr>
          <w:p w:rsidR="000837CD" w:rsidRDefault="000837CD" w:rsidP="00C4213A"/>
        </w:tc>
        <w:tc>
          <w:tcPr>
            <w:tcW w:w="3870" w:type="dxa"/>
          </w:tcPr>
          <w:p w:rsidR="000837CD" w:rsidRDefault="000837CD" w:rsidP="00B27BD3">
            <w:r>
              <w:t>See point 11</w:t>
            </w:r>
          </w:p>
        </w:tc>
      </w:tr>
      <w:tr w:rsidR="000837CD" w:rsidTr="000837CD">
        <w:trPr>
          <w:trHeight w:val="272"/>
        </w:trPr>
        <w:tc>
          <w:tcPr>
            <w:tcW w:w="558" w:type="dxa"/>
          </w:tcPr>
          <w:p w:rsidR="000837CD" w:rsidRDefault="000837CD" w:rsidP="00A878D4">
            <w:r>
              <w:t>10</w:t>
            </w:r>
          </w:p>
        </w:tc>
        <w:tc>
          <w:tcPr>
            <w:tcW w:w="3150" w:type="dxa"/>
          </w:tcPr>
          <w:p w:rsidR="000837CD" w:rsidRDefault="000837CD" w:rsidP="00A878D4">
            <w:r>
              <w:t>3.3.1 Introduction</w:t>
            </w:r>
          </w:p>
        </w:tc>
        <w:tc>
          <w:tcPr>
            <w:tcW w:w="2070" w:type="dxa"/>
            <w:shd w:val="clear" w:color="auto" w:fill="FF0000"/>
          </w:tcPr>
          <w:p w:rsidR="000837CD" w:rsidRDefault="000837CD" w:rsidP="00C4213A"/>
        </w:tc>
        <w:tc>
          <w:tcPr>
            <w:tcW w:w="3870" w:type="dxa"/>
          </w:tcPr>
          <w:p w:rsidR="000837CD" w:rsidRDefault="000837CD" w:rsidP="00B27BD3">
            <w:r>
              <w:t>See point 11</w:t>
            </w:r>
          </w:p>
        </w:tc>
      </w:tr>
      <w:tr w:rsidR="000837CD" w:rsidTr="000837CD">
        <w:trPr>
          <w:trHeight w:val="816"/>
        </w:trPr>
        <w:tc>
          <w:tcPr>
            <w:tcW w:w="558" w:type="dxa"/>
          </w:tcPr>
          <w:p w:rsidR="000837CD" w:rsidRDefault="000837CD" w:rsidP="00A878D4">
            <w:r>
              <w:t>11</w:t>
            </w:r>
          </w:p>
        </w:tc>
        <w:tc>
          <w:tcPr>
            <w:tcW w:w="3150" w:type="dxa"/>
          </w:tcPr>
          <w:p w:rsidR="000837CD" w:rsidRDefault="000837CD" w:rsidP="00A878D4">
            <w:r>
              <w:t>3.3.2 The place of the IVEF Service in the e-Navigation Architecture</w:t>
            </w:r>
          </w:p>
        </w:tc>
        <w:tc>
          <w:tcPr>
            <w:tcW w:w="2070" w:type="dxa"/>
            <w:shd w:val="clear" w:color="auto" w:fill="FF0000"/>
          </w:tcPr>
          <w:p w:rsidR="000837CD" w:rsidRDefault="000837CD" w:rsidP="0085539C"/>
        </w:tc>
        <w:tc>
          <w:tcPr>
            <w:tcW w:w="3870" w:type="dxa"/>
          </w:tcPr>
          <w:p w:rsidR="000837CD" w:rsidRDefault="000837CD" w:rsidP="004C3167">
            <w:r>
              <w:t>Scope and boundaries of system.</w:t>
            </w:r>
          </w:p>
          <w:p w:rsidR="000837CD" w:rsidRDefault="000837CD" w:rsidP="004C3167"/>
          <w:p w:rsidR="000837CD" w:rsidRDefault="000837CD" w:rsidP="004C3167">
            <w:r>
              <w:t>No S100 section found in which the context of the product is described. IVEF is a part of e-Navigation.</w:t>
            </w:r>
          </w:p>
          <w:p w:rsidR="000837CD" w:rsidRDefault="000837CD" w:rsidP="0085539C">
            <w:r>
              <w:t>Context diagram.</w:t>
            </w:r>
          </w:p>
          <w:p w:rsidR="000837CD" w:rsidRDefault="000837CD" w:rsidP="0085539C"/>
          <w:p w:rsidR="000837CD" w:rsidRDefault="000837CD" w:rsidP="00C465FF">
            <w:r>
              <w:t>There should be a section in S100 in which the context of the product is described. (</w:t>
            </w:r>
            <w:proofErr w:type="gramStart"/>
            <w:r>
              <w:t>in</w:t>
            </w:r>
            <w:proofErr w:type="gramEnd"/>
            <w:r>
              <w:t xml:space="preserve"> 1.1 Overview - Introduction?)</w:t>
            </w:r>
          </w:p>
          <w:p w:rsidR="000837CD" w:rsidRDefault="000837CD" w:rsidP="00C465FF"/>
        </w:tc>
      </w:tr>
      <w:tr w:rsidR="000837CD" w:rsidTr="000837CD">
        <w:trPr>
          <w:trHeight w:val="545"/>
        </w:trPr>
        <w:tc>
          <w:tcPr>
            <w:tcW w:w="558" w:type="dxa"/>
          </w:tcPr>
          <w:p w:rsidR="000837CD" w:rsidRDefault="000837CD" w:rsidP="00A878D4">
            <w:r>
              <w:t>12</w:t>
            </w:r>
          </w:p>
        </w:tc>
        <w:tc>
          <w:tcPr>
            <w:tcW w:w="3150" w:type="dxa"/>
          </w:tcPr>
          <w:p w:rsidR="000837CD" w:rsidRDefault="000837CD" w:rsidP="00A878D4">
            <w:r>
              <w:t>3.4 Interaction Model of the IVEF Services</w:t>
            </w:r>
          </w:p>
        </w:tc>
        <w:tc>
          <w:tcPr>
            <w:tcW w:w="2070" w:type="dxa"/>
            <w:shd w:val="clear" w:color="auto" w:fill="FFC000"/>
          </w:tcPr>
          <w:p w:rsidR="000837CD" w:rsidRDefault="000837CD" w:rsidP="007E5F1C">
            <w:r>
              <w:t>4.2 Application Schema</w:t>
            </w:r>
          </w:p>
          <w:p w:rsidR="000837CD" w:rsidRDefault="000837CD" w:rsidP="006642DD">
            <w:r>
              <w:t>4.3 Feature Catalogue</w:t>
            </w:r>
          </w:p>
        </w:tc>
        <w:tc>
          <w:tcPr>
            <w:tcW w:w="3870" w:type="dxa"/>
          </w:tcPr>
          <w:p w:rsidR="000837CD" w:rsidRDefault="000837CD" w:rsidP="004C3167">
            <w:r>
              <w:t>Partly, the description of the messages, can be described in S100 section 4.2 and 4.3.</w:t>
            </w:r>
          </w:p>
          <w:p w:rsidR="000837CD" w:rsidRDefault="000837CD" w:rsidP="004C3167"/>
          <w:p w:rsidR="000837CD" w:rsidRDefault="000837CD" w:rsidP="004C3167">
            <w:r>
              <w:t>No S100 section found in which the interaction (request response) can be described.</w:t>
            </w:r>
          </w:p>
          <w:p w:rsidR="000837CD" w:rsidRDefault="000837CD" w:rsidP="004C3167"/>
          <w:p w:rsidR="000837CD" w:rsidRDefault="000837CD" w:rsidP="005B7781">
            <w:r>
              <w:t xml:space="preserve">There should be a section in S100 in which the interaction (interface) of a user with the IVEV </w:t>
            </w:r>
            <w:proofErr w:type="gramStart"/>
            <w:r>
              <w:t>services  can</w:t>
            </w:r>
            <w:proofErr w:type="gramEnd"/>
            <w:r>
              <w:t xml:space="preserve"> be </w:t>
            </w:r>
            <w:r>
              <w:lastRenderedPageBreak/>
              <w:t>described.</w:t>
            </w:r>
          </w:p>
          <w:p w:rsidR="000837CD" w:rsidRDefault="000837CD" w:rsidP="005B7781"/>
        </w:tc>
      </w:tr>
      <w:tr w:rsidR="000837CD" w:rsidTr="000837CD">
        <w:trPr>
          <w:trHeight w:val="280"/>
        </w:trPr>
        <w:tc>
          <w:tcPr>
            <w:tcW w:w="558" w:type="dxa"/>
          </w:tcPr>
          <w:p w:rsidR="000837CD" w:rsidRDefault="000837CD" w:rsidP="00A878D4">
            <w:r>
              <w:lastRenderedPageBreak/>
              <w:t>13</w:t>
            </w:r>
          </w:p>
        </w:tc>
        <w:tc>
          <w:tcPr>
            <w:tcW w:w="3150" w:type="dxa"/>
          </w:tcPr>
          <w:p w:rsidR="000837CD" w:rsidRDefault="000837CD" w:rsidP="00A878D4">
            <w:r>
              <w:t>3.4.1 Context</w:t>
            </w:r>
          </w:p>
        </w:tc>
        <w:tc>
          <w:tcPr>
            <w:tcW w:w="2070" w:type="dxa"/>
            <w:shd w:val="clear" w:color="auto" w:fill="FF0000"/>
          </w:tcPr>
          <w:p w:rsidR="000837CD" w:rsidRDefault="000837CD" w:rsidP="00C4213A"/>
        </w:tc>
        <w:tc>
          <w:tcPr>
            <w:tcW w:w="3870" w:type="dxa"/>
          </w:tcPr>
          <w:p w:rsidR="000837CD" w:rsidRDefault="000837CD" w:rsidP="00C44916">
            <w:r>
              <w:t>No S100 section found in which the product in system context is described.</w:t>
            </w:r>
          </w:p>
          <w:p w:rsidR="000837CD" w:rsidRDefault="000837CD" w:rsidP="00C44916"/>
          <w:p w:rsidR="000837CD" w:rsidRDefault="000837CD" w:rsidP="00C44916">
            <w:r>
              <w:t>There should be a section in S100 in which is made clear what the scope is of the IVEF service in the complete system.</w:t>
            </w:r>
          </w:p>
          <w:p w:rsidR="000837CD" w:rsidRDefault="000837CD" w:rsidP="000053A3">
            <w:r>
              <w:t xml:space="preserve">(System context diagram, OSI reference model) </w:t>
            </w:r>
          </w:p>
          <w:p w:rsidR="000837CD" w:rsidRDefault="000837CD" w:rsidP="000053A3"/>
        </w:tc>
      </w:tr>
      <w:tr w:rsidR="000837CD" w:rsidTr="000837CD">
        <w:trPr>
          <w:trHeight w:val="272"/>
        </w:trPr>
        <w:tc>
          <w:tcPr>
            <w:tcW w:w="558" w:type="dxa"/>
          </w:tcPr>
          <w:p w:rsidR="000837CD" w:rsidRDefault="000837CD" w:rsidP="00A878D4">
            <w:r>
              <w:t>14</w:t>
            </w:r>
          </w:p>
        </w:tc>
        <w:tc>
          <w:tcPr>
            <w:tcW w:w="3150" w:type="dxa"/>
          </w:tcPr>
          <w:p w:rsidR="000837CD" w:rsidRDefault="000837CD" w:rsidP="00A878D4">
            <w:r>
              <w:t>3.4.2 Service Negotiation</w:t>
            </w:r>
          </w:p>
        </w:tc>
        <w:tc>
          <w:tcPr>
            <w:tcW w:w="2070" w:type="dxa"/>
          </w:tcPr>
          <w:p w:rsidR="000837CD" w:rsidRDefault="000837CD" w:rsidP="00C4213A"/>
        </w:tc>
        <w:tc>
          <w:tcPr>
            <w:tcW w:w="3870" w:type="dxa"/>
          </w:tcPr>
          <w:p w:rsidR="000837CD" w:rsidRDefault="000837CD" w:rsidP="004C3167"/>
        </w:tc>
      </w:tr>
      <w:tr w:rsidR="000837CD" w:rsidTr="000837CD">
        <w:trPr>
          <w:trHeight w:val="272"/>
        </w:trPr>
        <w:tc>
          <w:tcPr>
            <w:tcW w:w="558" w:type="dxa"/>
          </w:tcPr>
          <w:p w:rsidR="000837CD" w:rsidRDefault="000837CD" w:rsidP="00A878D4">
            <w:r>
              <w:t>15</w:t>
            </w:r>
          </w:p>
        </w:tc>
        <w:tc>
          <w:tcPr>
            <w:tcW w:w="3150" w:type="dxa"/>
          </w:tcPr>
          <w:p w:rsidR="000837CD" w:rsidRDefault="000837CD" w:rsidP="00A878D4">
            <w:r>
              <w:t>3.4.2.1 Introduction</w:t>
            </w:r>
          </w:p>
        </w:tc>
        <w:tc>
          <w:tcPr>
            <w:tcW w:w="2070" w:type="dxa"/>
            <w:shd w:val="clear" w:color="auto" w:fill="FF0000"/>
          </w:tcPr>
          <w:p w:rsidR="000837CD" w:rsidRDefault="000837CD" w:rsidP="00C4213A"/>
        </w:tc>
        <w:tc>
          <w:tcPr>
            <w:tcW w:w="3870" w:type="dxa"/>
          </w:tcPr>
          <w:p w:rsidR="000837CD" w:rsidRDefault="000837CD" w:rsidP="00860920">
            <w:r>
              <w:t>No S100 section found in which the interaction (user with the service) can be described.</w:t>
            </w:r>
          </w:p>
          <w:p w:rsidR="000837CD" w:rsidRDefault="000837CD" w:rsidP="00860920"/>
          <w:p w:rsidR="000837CD" w:rsidRDefault="000837CD" w:rsidP="00D76CE8">
            <w:r>
              <w:t xml:space="preserve">There should be a section in S100 in which the interaction (interface) of a user with the IVEV </w:t>
            </w:r>
            <w:proofErr w:type="gramStart"/>
            <w:r>
              <w:t>services  can</w:t>
            </w:r>
            <w:proofErr w:type="gramEnd"/>
            <w:r>
              <w:t xml:space="preserve"> be described.</w:t>
            </w:r>
          </w:p>
          <w:p w:rsidR="000837CD" w:rsidRDefault="000837CD" w:rsidP="00860920"/>
          <w:p w:rsidR="000837CD" w:rsidRDefault="000837CD" w:rsidP="004C3167"/>
        </w:tc>
      </w:tr>
      <w:tr w:rsidR="000837CD" w:rsidTr="000837CD">
        <w:trPr>
          <w:trHeight w:val="272"/>
        </w:trPr>
        <w:tc>
          <w:tcPr>
            <w:tcW w:w="558" w:type="dxa"/>
          </w:tcPr>
          <w:p w:rsidR="000837CD" w:rsidRDefault="000837CD" w:rsidP="00A878D4">
            <w:r>
              <w:t>16</w:t>
            </w:r>
          </w:p>
        </w:tc>
        <w:tc>
          <w:tcPr>
            <w:tcW w:w="3150" w:type="dxa"/>
          </w:tcPr>
          <w:p w:rsidR="000837CD" w:rsidRDefault="000837CD" w:rsidP="00A878D4">
            <w:r>
              <w:t>3.4.2.2 Service parameters</w:t>
            </w:r>
          </w:p>
        </w:tc>
        <w:tc>
          <w:tcPr>
            <w:tcW w:w="2070" w:type="dxa"/>
            <w:shd w:val="clear" w:color="auto" w:fill="FF0000"/>
          </w:tcPr>
          <w:p w:rsidR="000837CD" w:rsidRDefault="000837CD" w:rsidP="00C4213A"/>
        </w:tc>
        <w:tc>
          <w:tcPr>
            <w:tcW w:w="3870" w:type="dxa"/>
          </w:tcPr>
          <w:p w:rsidR="000837CD" w:rsidRDefault="000837CD" w:rsidP="004C3167">
            <w:r>
              <w:t>No S100 section found in which the interaction (user with the service) can be described.</w:t>
            </w:r>
          </w:p>
          <w:p w:rsidR="000837CD" w:rsidRDefault="000837CD" w:rsidP="004C3167"/>
          <w:p w:rsidR="000837CD" w:rsidRDefault="000837CD" w:rsidP="000337A0">
            <w:r>
              <w:t>There should be a section in which it is explained how to subscribe to data. In the current S100 standard there seems to be only fixed datasets which can be retrieved. No choice on filtering.</w:t>
            </w:r>
          </w:p>
          <w:p w:rsidR="000837CD" w:rsidRDefault="000837CD" w:rsidP="000337A0"/>
          <w:p w:rsidR="000837CD" w:rsidRDefault="000837CD" w:rsidP="000558FB">
            <w:r>
              <w:t>Could be a new section in:</w:t>
            </w:r>
          </w:p>
          <w:p w:rsidR="000837CD" w:rsidRDefault="000837CD" w:rsidP="000558FB">
            <w:r>
              <w:t>11 Data Product Delivery</w:t>
            </w:r>
          </w:p>
          <w:p w:rsidR="000837CD" w:rsidRDefault="000837CD" w:rsidP="000558FB"/>
        </w:tc>
      </w:tr>
      <w:tr w:rsidR="000837CD" w:rsidTr="000837CD">
        <w:trPr>
          <w:trHeight w:val="272"/>
        </w:trPr>
        <w:tc>
          <w:tcPr>
            <w:tcW w:w="558" w:type="dxa"/>
          </w:tcPr>
          <w:p w:rsidR="000837CD" w:rsidRDefault="000837CD" w:rsidP="00A878D4">
            <w:r>
              <w:t>17</w:t>
            </w:r>
          </w:p>
        </w:tc>
        <w:tc>
          <w:tcPr>
            <w:tcW w:w="3150" w:type="dxa"/>
          </w:tcPr>
          <w:p w:rsidR="000837CD" w:rsidRDefault="000837CD" w:rsidP="00A878D4">
            <w:r>
              <w:t>3.4.2.3 Information flow dynamics</w:t>
            </w:r>
          </w:p>
        </w:tc>
        <w:tc>
          <w:tcPr>
            <w:tcW w:w="2070" w:type="dxa"/>
            <w:tcBorders>
              <w:bottom w:val="single" w:sz="4" w:space="0" w:color="auto"/>
            </w:tcBorders>
            <w:shd w:val="clear" w:color="auto" w:fill="FFC000"/>
          </w:tcPr>
          <w:p w:rsidR="000837CD" w:rsidRDefault="000837CD" w:rsidP="00C333DA">
            <w:r>
              <w:t>Can be described in sections</w:t>
            </w:r>
          </w:p>
          <w:p w:rsidR="000837CD" w:rsidRDefault="000837CD" w:rsidP="00C333DA">
            <w:r>
              <w:t>4 Data Content and Structure</w:t>
            </w:r>
          </w:p>
          <w:p w:rsidR="000837CD" w:rsidRDefault="000837CD" w:rsidP="00C333DA">
            <w:r>
              <w:t>4.1 Introduction</w:t>
            </w:r>
          </w:p>
          <w:p w:rsidR="000837CD" w:rsidRDefault="000837CD" w:rsidP="00C333DA">
            <w:r>
              <w:t>4.2 Application Schema</w:t>
            </w:r>
          </w:p>
          <w:p w:rsidR="000837CD" w:rsidRDefault="000837CD" w:rsidP="00C333DA">
            <w:r>
              <w:t>4.3 Feature Catalogue</w:t>
            </w:r>
          </w:p>
          <w:p w:rsidR="000837CD" w:rsidRDefault="000837CD" w:rsidP="00C4213A"/>
        </w:tc>
        <w:tc>
          <w:tcPr>
            <w:tcW w:w="3870" w:type="dxa"/>
          </w:tcPr>
          <w:p w:rsidR="000837CD" w:rsidRDefault="000837CD" w:rsidP="00E3077A">
            <w:r>
              <w:t>There should be a place to fill in for each message the origination and the destination. Currently there is no possibility to describe interaction or request/response in S100.</w:t>
            </w:r>
          </w:p>
          <w:p w:rsidR="000837CD" w:rsidRDefault="000837CD" w:rsidP="00E3077A"/>
        </w:tc>
      </w:tr>
      <w:tr w:rsidR="000837CD" w:rsidTr="000837CD">
        <w:trPr>
          <w:trHeight w:val="272"/>
        </w:trPr>
        <w:tc>
          <w:tcPr>
            <w:tcW w:w="558" w:type="dxa"/>
          </w:tcPr>
          <w:p w:rsidR="000837CD" w:rsidRDefault="000837CD" w:rsidP="00A878D4">
            <w:r>
              <w:t>18</w:t>
            </w:r>
          </w:p>
        </w:tc>
        <w:tc>
          <w:tcPr>
            <w:tcW w:w="3150" w:type="dxa"/>
          </w:tcPr>
          <w:p w:rsidR="000837CD" w:rsidRDefault="000837CD" w:rsidP="00A878D4">
            <w:r>
              <w:t>3.4.2.4 Timing and priorities</w:t>
            </w:r>
          </w:p>
        </w:tc>
        <w:tc>
          <w:tcPr>
            <w:tcW w:w="2070" w:type="dxa"/>
            <w:shd w:val="clear" w:color="auto" w:fill="FF0000"/>
          </w:tcPr>
          <w:p w:rsidR="000837CD" w:rsidRDefault="000837CD" w:rsidP="00C4213A"/>
        </w:tc>
        <w:tc>
          <w:tcPr>
            <w:tcW w:w="3870" w:type="dxa"/>
          </w:tcPr>
          <w:p w:rsidR="000837CD" w:rsidRDefault="000837CD" w:rsidP="00355882">
            <w:r>
              <w:t xml:space="preserve">These are solutions (how to handle) to </w:t>
            </w:r>
            <w:r>
              <w:lastRenderedPageBreak/>
              <w:t>establish a reliable system (design on handling reliability requirements).</w:t>
            </w:r>
          </w:p>
          <w:p w:rsidR="000837CD" w:rsidRDefault="000837CD" w:rsidP="00355882"/>
          <w:p w:rsidR="000837CD" w:rsidRDefault="000837CD" w:rsidP="00355882">
            <w:r>
              <w:t xml:space="preserve">There should be a section in which design constraints can be addressed. </w:t>
            </w:r>
          </w:p>
          <w:p w:rsidR="000837CD" w:rsidRDefault="000837CD" w:rsidP="00355882"/>
        </w:tc>
      </w:tr>
      <w:tr w:rsidR="000837CD" w:rsidTr="000837CD">
        <w:trPr>
          <w:trHeight w:val="545"/>
        </w:trPr>
        <w:tc>
          <w:tcPr>
            <w:tcW w:w="558" w:type="dxa"/>
          </w:tcPr>
          <w:p w:rsidR="000837CD" w:rsidRDefault="000837CD" w:rsidP="00A878D4">
            <w:r>
              <w:lastRenderedPageBreak/>
              <w:t>19</w:t>
            </w:r>
          </w:p>
        </w:tc>
        <w:tc>
          <w:tcPr>
            <w:tcW w:w="3150" w:type="dxa"/>
          </w:tcPr>
          <w:p w:rsidR="000837CD" w:rsidRDefault="000837CD" w:rsidP="00A878D4">
            <w:r>
              <w:t>3.4.3 Part I: Primary service use cases of the BIS</w:t>
            </w:r>
          </w:p>
        </w:tc>
        <w:tc>
          <w:tcPr>
            <w:tcW w:w="2070" w:type="dxa"/>
            <w:shd w:val="clear" w:color="auto" w:fill="FF0000"/>
          </w:tcPr>
          <w:p w:rsidR="000837CD" w:rsidRDefault="000837CD" w:rsidP="00C4213A"/>
        </w:tc>
        <w:tc>
          <w:tcPr>
            <w:tcW w:w="3870" w:type="dxa"/>
          </w:tcPr>
          <w:p w:rsidR="000837CD" w:rsidRDefault="000837CD" w:rsidP="00C11B7B">
            <w:r>
              <w:t>No S100 section found in which the interaction (user with the service) can be described.</w:t>
            </w:r>
          </w:p>
          <w:p w:rsidR="000837CD" w:rsidRDefault="000837CD" w:rsidP="00C11B7B"/>
          <w:p w:rsidR="000837CD" w:rsidRPr="00CD1CA9" w:rsidRDefault="000837CD" w:rsidP="00C11B7B">
            <w:r>
              <w:t xml:space="preserve">There should be a section in which the most important use cases of </w:t>
            </w:r>
            <w:proofErr w:type="gramStart"/>
            <w:r>
              <w:t>a</w:t>
            </w:r>
            <w:proofErr w:type="gramEnd"/>
            <w:r>
              <w:t xml:space="preserve"> IVEF Service can be described.</w:t>
            </w:r>
          </w:p>
          <w:p w:rsidR="000837CD" w:rsidRDefault="000837CD" w:rsidP="004C3167"/>
        </w:tc>
      </w:tr>
      <w:tr w:rsidR="000837CD" w:rsidTr="000837CD">
        <w:trPr>
          <w:trHeight w:val="545"/>
        </w:trPr>
        <w:tc>
          <w:tcPr>
            <w:tcW w:w="558" w:type="dxa"/>
          </w:tcPr>
          <w:p w:rsidR="000837CD" w:rsidRDefault="000837CD" w:rsidP="00A878D4">
            <w:r>
              <w:t>20</w:t>
            </w:r>
          </w:p>
        </w:tc>
        <w:tc>
          <w:tcPr>
            <w:tcW w:w="3150" w:type="dxa"/>
          </w:tcPr>
          <w:p w:rsidR="000837CD" w:rsidRDefault="000837CD" w:rsidP="00A878D4">
            <w:r>
              <w:t>3.4.4 Part II: Secondary service use cases of the BIS</w:t>
            </w:r>
          </w:p>
        </w:tc>
        <w:tc>
          <w:tcPr>
            <w:tcW w:w="2070" w:type="dxa"/>
            <w:shd w:val="clear" w:color="auto" w:fill="FF0000"/>
          </w:tcPr>
          <w:p w:rsidR="000837CD" w:rsidRDefault="000837CD" w:rsidP="00C4213A"/>
        </w:tc>
        <w:tc>
          <w:tcPr>
            <w:tcW w:w="3870" w:type="dxa"/>
          </w:tcPr>
          <w:p w:rsidR="000837CD" w:rsidRPr="00CD1CA9" w:rsidRDefault="000837CD" w:rsidP="0006581B">
            <w:r>
              <w:t>See point 19</w:t>
            </w:r>
          </w:p>
          <w:p w:rsidR="000837CD" w:rsidRDefault="000837CD" w:rsidP="004C3167"/>
        </w:tc>
      </w:tr>
      <w:tr w:rsidR="000837CD" w:rsidTr="000837CD">
        <w:trPr>
          <w:trHeight w:val="545"/>
        </w:trPr>
        <w:tc>
          <w:tcPr>
            <w:tcW w:w="558" w:type="dxa"/>
          </w:tcPr>
          <w:p w:rsidR="000837CD" w:rsidRDefault="000837CD" w:rsidP="00A878D4">
            <w:r>
              <w:t>21</w:t>
            </w:r>
          </w:p>
        </w:tc>
        <w:tc>
          <w:tcPr>
            <w:tcW w:w="3150" w:type="dxa"/>
          </w:tcPr>
          <w:p w:rsidR="000837CD" w:rsidRDefault="000837CD" w:rsidP="00A878D4">
            <w:r>
              <w:t>3.5 Security Model of the IVEF Service</w:t>
            </w:r>
          </w:p>
        </w:tc>
        <w:tc>
          <w:tcPr>
            <w:tcW w:w="2070" w:type="dxa"/>
            <w:shd w:val="clear" w:color="auto" w:fill="FF0000"/>
          </w:tcPr>
          <w:p w:rsidR="000837CD" w:rsidRDefault="000837CD" w:rsidP="00C4213A"/>
        </w:tc>
        <w:tc>
          <w:tcPr>
            <w:tcW w:w="3870" w:type="dxa"/>
          </w:tcPr>
          <w:p w:rsidR="000837CD" w:rsidRDefault="000837CD" w:rsidP="00762C54">
            <w:r>
              <w:t>No S100 section found in which security of a service can be described.</w:t>
            </w:r>
          </w:p>
          <w:p w:rsidR="000837CD" w:rsidRDefault="000837CD" w:rsidP="00762C54"/>
          <w:p w:rsidR="000837CD" w:rsidRPr="00CD1CA9" w:rsidRDefault="000837CD" w:rsidP="00762C54">
            <w:r>
              <w:t>There should be a section in which the security design of the IVEF service can be described.</w:t>
            </w:r>
          </w:p>
          <w:p w:rsidR="000837CD" w:rsidRDefault="000837CD" w:rsidP="004C3167"/>
        </w:tc>
      </w:tr>
      <w:tr w:rsidR="000837CD" w:rsidTr="000837CD">
        <w:trPr>
          <w:trHeight w:val="545"/>
        </w:trPr>
        <w:tc>
          <w:tcPr>
            <w:tcW w:w="558" w:type="dxa"/>
          </w:tcPr>
          <w:p w:rsidR="000837CD" w:rsidRDefault="000837CD" w:rsidP="00A878D4">
            <w:r>
              <w:t>22</w:t>
            </w:r>
          </w:p>
        </w:tc>
        <w:tc>
          <w:tcPr>
            <w:tcW w:w="3150" w:type="dxa"/>
          </w:tcPr>
          <w:p w:rsidR="000837CD" w:rsidRDefault="000837CD" w:rsidP="00A878D4">
            <w:r>
              <w:t>3.6 Interfacing Model of the IVEF Service</w:t>
            </w:r>
          </w:p>
        </w:tc>
        <w:tc>
          <w:tcPr>
            <w:tcW w:w="2070" w:type="dxa"/>
            <w:shd w:val="clear" w:color="auto" w:fill="FF0000"/>
          </w:tcPr>
          <w:p w:rsidR="000837CD" w:rsidRDefault="000837CD" w:rsidP="00C4213A"/>
        </w:tc>
        <w:tc>
          <w:tcPr>
            <w:tcW w:w="3870" w:type="dxa"/>
          </w:tcPr>
          <w:p w:rsidR="000837CD" w:rsidRDefault="000837CD" w:rsidP="00A878D4">
            <w:r>
              <w:t>No S100 section found in which the place of the IVEF service in the OSI Reference Model can be described.</w:t>
            </w:r>
          </w:p>
          <w:p w:rsidR="000837CD" w:rsidRDefault="000837CD" w:rsidP="00A878D4"/>
          <w:p w:rsidR="000837CD" w:rsidRPr="00CD1CA9" w:rsidRDefault="000837CD" w:rsidP="00A878D4">
            <w:r>
              <w:t>There should be a section in which the context and scope of the IVEF service can be described.</w:t>
            </w:r>
          </w:p>
          <w:p w:rsidR="000837CD" w:rsidRDefault="000837CD" w:rsidP="00A878D4"/>
        </w:tc>
      </w:tr>
      <w:tr w:rsidR="000837CD" w:rsidTr="000837CD">
        <w:trPr>
          <w:trHeight w:val="545"/>
        </w:trPr>
        <w:tc>
          <w:tcPr>
            <w:tcW w:w="558" w:type="dxa"/>
          </w:tcPr>
          <w:p w:rsidR="000837CD" w:rsidRDefault="000837CD" w:rsidP="00A878D4">
            <w:r>
              <w:t>23</w:t>
            </w:r>
          </w:p>
        </w:tc>
        <w:tc>
          <w:tcPr>
            <w:tcW w:w="3150" w:type="dxa"/>
          </w:tcPr>
          <w:p w:rsidR="000837CD" w:rsidRDefault="000837CD" w:rsidP="00A878D4">
            <w:r>
              <w:t>3.7 Quality Parameters of the IVEF Service</w:t>
            </w:r>
          </w:p>
        </w:tc>
        <w:tc>
          <w:tcPr>
            <w:tcW w:w="2070" w:type="dxa"/>
            <w:shd w:val="clear" w:color="auto" w:fill="FF0000"/>
          </w:tcPr>
          <w:p w:rsidR="000837CD" w:rsidRDefault="000837CD" w:rsidP="00C4213A"/>
        </w:tc>
        <w:tc>
          <w:tcPr>
            <w:tcW w:w="3870" w:type="dxa"/>
          </w:tcPr>
          <w:p w:rsidR="000837CD" w:rsidRDefault="000837CD" w:rsidP="0026378C">
            <w:r>
              <w:t xml:space="preserve">No S100 section found for description of the quality of a service. In S100 there is only a chapter on quality of the Vessel Traffic Image Data. </w:t>
            </w:r>
          </w:p>
          <w:p w:rsidR="000837CD" w:rsidRDefault="000837CD" w:rsidP="0026378C"/>
          <w:p w:rsidR="000837CD" w:rsidRDefault="000837CD" w:rsidP="0026378C">
            <w:r>
              <w:t xml:space="preserve">The quality parameter of </w:t>
            </w:r>
            <w:proofErr w:type="gramStart"/>
            <w:r>
              <w:t>a</w:t>
            </w:r>
            <w:proofErr w:type="gramEnd"/>
            <w:r>
              <w:t xml:space="preserve"> IVEF Service differs per IVEF Service implementation. </w:t>
            </w:r>
          </w:p>
          <w:p w:rsidR="000837CD" w:rsidRDefault="000837CD" w:rsidP="0026378C"/>
          <w:p w:rsidR="000837CD" w:rsidRDefault="000837CD" w:rsidP="0026378C">
            <w:r>
              <w:t>Nor in the S100 framework nor in IVEF specification these quality parameters can be given.</w:t>
            </w:r>
          </w:p>
          <w:p w:rsidR="000837CD" w:rsidRDefault="000837CD" w:rsidP="00C702CA">
            <w:r>
              <w:t>The fields which are expected to be filled in per IVEF Service provider, can be described.</w:t>
            </w:r>
          </w:p>
          <w:p w:rsidR="000837CD" w:rsidRDefault="000837CD" w:rsidP="00C702CA"/>
          <w:p w:rsidR="000837CD" w:rsidRDefault="000837CD" w:rsidP="00C702CA">
            <w:r>
              <w:lastRenderedPageBreak/>
              <w:t xml:space="preserve">Description if it is a </w:t>
            </w:r>
            <w:proofErr w:type="spellStart"/>
            <w:r>
              <w:t>realtime</w:t>
            </w:r>
            <w:proofErr w:type="spellEnd"/>
            <w:r>
              <w:t xml:space="preserve"> service, near-</w:t>
            </w:r>
            <w:proofErr w:type="spellStart"/>
            <w:r>
              <w:t>realtime</w:t>
            </w:r>
            <w:proofErr w:type="spellEnd"/>
            <w:r>
              <w:t>, non-</w:t>
            </w:r>
            <w:proofErr w:type="spellStart"/>
            <w:r>
              <w:t>realtime</w:t>
            </w:r>
            <w:proofErr w:type="spellEnd"/>
            <w:r>
              <w:t xml:space="preserve"> for example.</w:t>
            </w:r>
          </w:p>
          <w:p w:rsidR="000837CD" w:rsidRDefault="000837CD" w:rsidP="004C3167"/>
          <w:p w:rsidR="000837CD" w:rsidRDefault="000837CD" w:rsidP="004C3167"/>
        </w:tc>
      </w:tr>
      <w:tr w:rsidR="000837CD" w:rsidTr="000837CD">
        <w:trPr>
          <w:trHeight w:val="545"/>
        </w:trPr>
        <w:tc>
          <w:tcPr>
            <w:tcW w:w="558" w:type="dxa"/>
          </w:tcPr>
          <w:p w:rsidR="000837CD" w:rsidRDefault="000837CD" w:rsidP="00A878D4">
            <w:r>
              <w:lastRenderedPageBreak/>
              <w:t>24</w:t>
            </w:r>
          </w:p>
        </w:tc>
        <w:tc>
          <w:tcPr>
            <w:tcW w:w="3150" w:type="dxa"/>
          </w:tcPr>
          <w:p w:rsidR="000837CD" w:rsidRDefault="000837CD" w:rsidP="00A878D4">
            <w:r>
              <w:t>3.8 Test model of the IVEF Service</w:t>
            </w:r>
          </w:p>
        </w:tc>
        <w:tc>
          <w:tcPr>
            <w:tcW w:w="2070" w:type="dxa"/>
            <w:tcBorders>
              <w:bottom w:val="single" w:sz="4" w:space="0" w:color="auto"/>
            </w:tcBorders>
            <w:shd w:val="clear" w:color="auto" w:fill="FF0000"/>
          </w:tcPr>
          <w:p w:rsidR="000837CD" w:rsidRDefault="000837CD" w:rsidP="00C4213A"/>
        </w:tc>
        <w:tc>
          <w:tcPr>
            <w:tcW w:w="3870" w:type="dxa"/>
          </w:tcPr>
          <w:p w:rsidR="000837CD" w:rsidRDefault="000837CD" w:rsidP="004115C1">
            <w:r>
              <w:t xml:space="preserve">No S100 section found for the description of a test service. </w:t>
            </w:r>
          </w:p>
          <w:p w:rsidR="000837CD" w:rsidRDefault="000837CD" w:rsidP="004115C1"/>
          <w:p w:rsidR="000837CD" w:rsidRDefault="000837CD" w:rsidP="004115C1">
            <w:r>
              <w:t xml:space="preserve">There should be a section in S100 in which services and </w:t>
            </w:r>
            <w:proofErr w:type="gramStart"/>
            <w:r>
              <w:t>it's</w:t>
            </w:r>
            <w:proofErr w:type="gramEnd"/>
            <w:r>
              <w:t xml:space="preserve"> interfaces can be described.</w:t>
            </w:r>
          </w:p>
          <w:p w:rsidR="000837CD" w:rsidRDefault="000837CD" w:rsidP="004C3167"/>
        </w:tc>
      </w:tr>
      <w:tr w:rsidR="000837CD" w:rsidTr="000837CD">
        <w:trPr>
          <w:trHeight w:val="545"/>
        </w:trPr>
        <w:tc>
          <w:tcPr>
            <w:tcW w:w="558" w:type="dxa"/>
          </w:tcPr>
          <w:p w:rsidR="000837CD" w:rsidRDefault="000837CD" w:rsidP="00A878D4">
            <w:r>
              <w:t>25</w:t>
            </w:r>
          </w:p>
        </w:tc>
        <w:tc>
          <w:tcPr>
            <w:tcW w:w="3150" w:type="dxa"/>
          </w:tcPr>
          <w:p w:rsidR="000837CD" w:rsidRDefault="000837CD" w:rsidP="00A878D4">
            <w:r>
              <w:t xml:space="preserve">3.8.1 </w:t>
            </w:r>
            <w:proofErr w:type="spellStart"/>
            <w:r>
              <w:t>Well formed</w:t>
            </w:r>
            <w:proofErr w:type="spellEnd"/>
            <w:r>
              <w:t xml:space="preserve"> messages</w:t>
            </w:r>
          </w:p>
        </w:tc>
        <w:tc>
          <w:tcPr>
            <w:tcW w:w="2070" w:type="dxa"/>
            <w:shd w:val="clear" w:color="auto" w:fill="FF0000"/>
          </w:tcPr>
          <w:p w:rsidR="000837CD" w:rsidRDefault="000837CD" w:rsidP="00C4213A"/>
        </w:tc>
        <w:tc>
          <w:tcPr>
            <w:tcW w:w="3870" w:type="dxa"/>
          </w:tcPr>
          <w:p w:rsidR="000837CD" w:rsidRDefault="000837CD" w:rsidP="00AF55E9">
            <w:r>
              <w:t>See point 24</w:t>
            </w:r>
          </w:p>
        </w:tc>
      </w:tr>
      <w:tr w:rsidR="000837CD" w:rsidTr="000837CD">
        <w:trPr>
          <w:trHeight w:val="272"/>
        </w:trPr>
        <w:tc>
          <w:tcPr>
            <w:tcW w:w="558" w:type="dxa"/>
          </w:tcPr>
          <w:p w:rsidR="000837CD" w:rsidRDefault="000837CD" w:rsidP="00A878D4">
            <w:r>
              <w:t>26</w:t>
            </w:r>
          </w:p>
        </w:tc>
        <w:tc>
          <w:tcPr>
            <w:tcW w:w="3150" w:type="dxa"/>
          </w:tcPr>
          <w:p w:rsidR="000837CD" w:rsidRDefault="000837CD" w:rsidP="00A878D4">
            <w:r>
              <w:t>3.8.2 Valid message</w:t>
            </w:r>
          </w:p>
        </w:tc>
        <w:tc>
          <w:tcPr>
            <w:tcW w:w="2070" w:type="dxa"/>
            <w:shd w:val="clear" w:color="auto" w:fill="FF0000"/>
          </w:tcPr>
          <w:p w:rsidR="000837CD" w:rsidRDefault="000837CD" w:rsidP="00C4213A"/>
        </w:tc>
        <w:tc>
          <w:tcPr>
            <w:tcW w:w="3870" w:type="dxa"/>
          </w:tcPr>
          <w:p w:rsidR="000837CD" w:rsidRDefault="000837CD" w:rsidP="00B27BD3">
            <w:r>
              <w:t>See point 24</w:t>
            </w:r>
          </w:p>
        </w:tc>
      </w:tr>
      <w:tr w:rsidR="000837CD" w:rsidTr="000837CD">
        <w:trPr>
          <w:trHeight w:val="272"/>
        </w:trPr>
        <w:tc>
          <w:tcPr>
            <w:tcW w:w="558" w:type="dxa"/>
          </w:tcPr>
          <w:p w:rsidR="000837CD" w:rsidRDefault="000837CD" w:rsidP="00A878D4">
            <w:r>
              <w:t>27</w:t>
            </w:r>
          </w:p>
        </w:tc>
        <w:tc>
          <w:tcPr>
            <w:tcW w:w="3150" w:type="dxa"/>
          </w:tcPr>
          <w:p w:rsidR="000837CD" w:rsidRDefault="000837CD" w:rsidP="00A878D4">
            <w:r>
              <w:t>3.8.3 Valid data</w:t>
            </w:r>
          </w:p>
        </w:tc>
        <w:tc>
          <w:tcPr>
            <w:tcW w:w="2070" w:type="dxa"/>
            <w:shd w:val="clear" w:color="auto" w:fill="FF0000"/>
          </w:tcPr>
          <w:p w:rsidR="000837CD" w:rsidRDefault="000837CD" w:rsidP="00C4213A"/>
        </w:tc>
        <w:tc>
          <w:tcPr>
            <w:tcW w:w="3870" w:type="dxa"/>
          </w:tcPr>
          <w:p w:rsidR="000837CD" w:rsidRDefault="000837CD" w:rsidP="00B27BD3">
            <w:r>
              <w:t>See point 24</w:t>
            </w:r>
          </w:p>
        </w:tc>
      </w:tr>
      <w:tr w:rsidR="000837CD" w:rsidTr="000837CD">
        <w:trPr>
          <w:trHeight w:val="272"/>
        </w:trPr>
        <w:tc>
          <w:tcPr>
            <w:tcW w:w="558" w:type="dxa"/>
          </w:tcPr>
          <w:p w:rsidR="000837CD" w:rsidRDefault="000837CD" w:rsidP="00A878D4">
            <w:r>
              <w:t>28</w:t>
            </w:r>
          </w:p>
        </w:tc>
        <w:tc>
          <w:tcPr>
            <w:tcW w:w="3150" w:type="dxa"/>
          </w:tcPr>
          <w:p w:rsidR="000837CD" w:rsidRDefault="000837CD" w:rsidP="00A878D4">
            <w:r>
              <w:t>3.8.4 Interaction behavior</w:t>
            </w:r>
          </w:p>
        </w:tc>
        <w:tc>
          <w:tcPr>
            <w:tcW w:w="2070" w:type="dxa"/>
            <w:shd w:val="clear" w:color="auto" w:fill="FF0000"/>
          </w:tcPr>
          <w:p w:rsidR="000837CD" w:rsidRDefault="000837CD" w:rsidP="00C4213A"/>
        </w:tc>
        <w:tc>
          <w:tcPr>
            <w:tcW w:w="3870" w:type="dxa"/>
          </w:tcPr>
          <w:p w:rsidR="000837CD" w:rsidRDefault="000837CD" w:rsidP="00AF55E9">
            <w:r>
              <w:t>No S100 section found in which the interaction (user with the service) can be described.</w:t>
            </w:r>
          </w:p>
          <w:p w:rsidR="000837CD" w:rsidRDefault="000837CD" w:rsidP="00AF55E9"/>
          <w:p w:rsidR="000837CD" w:rsidRDefault="000837CD" w:rsidP="00AF55E9">
            <w:r>
              <w:t xml:space="preserve">There should be a section in S100 in which the interaction (interface) of a user with the IVEV </w:t>
            </w:r>
            <w:proofErr w:type="gramStart"/>
            <w:r>
              <w:t>services  can</w:t>
            </w:r>
            <w:proofErr w:type="gramEnd"/>
            <w:r>
              <w:t xml:space="preserve"> be described.</w:t>
            </w:r>
          </w:p>
          <w:p w:rsidR="000837CD" w:rsidRDefault="000837CD" w:rsidP="004C3167"/>
        </w:tc>
      </w:tr>
      <w:tr w:rsidR="000837CD" w:rsidTr="000837CD">
        <w:trPr>
          <w:trHeight w:val="545"/>
        </w:trPr>
        <w:tc>
          <w:tcPr>
            <w:tcW w:w="558" w:type="dxa"/>
          </w:tcPr>
          <w:p w:rsidR="000837CD" w:rsidRDefault="000837CD" w:rsidP="00A878D4">
            <w:r>
              <w:t>29</w:t>
            </w:r>
          </w:p>
        </w:tc>
        <w:tc>
          <w:tcPr>
            <w:tcW w:w="3150" w:type="dxa"/>
          </w:tcPr>
          <w:p w:rsidR="000837CD" w:rsidRDefault="000837CD" w:rsidP="00A878D4">
            <w:r>
              <w:t>3.9 Administration Model of the IVEF Service</w:t>
            </w:r>
          </w:p>
        </w:tc>
        <w:tc>
          <w:tcPr>
            <w:tcW w:w="2070" w:type="dxa"/>
            <w:shd w:val="clear" w:color="auto" w:fill="FF0000"/>
          </w:tcPr>
          <w:p w:rsidR="000837CD" w:rsidRDefault="000837CD" w:rsidP="00C4213A"/>
        </w:tc>
        <w:tc>
          <w:tcPr>
            <w:tcW w:w="3870" w:type="dxa"/>
          </w:tcPr>
          <w:p w:rsidR="000837CD" w:rsidRDefault="000837CD" w:rsidP="00B94328">
            <w:r>
              <w:t>No S100 section found for the description of the technical administration aspects / maintenance of a service. (Only a section on maintenance of (meta) data).</w:t>
            </w:r>
          </w:p>
          <w:p w:rsidR="000837CD" w:rsidRDefault="000837CD" w:rsidP="00B94328"/>
          <w:p w:rsidR="000837CD" w:rsidRDefault="000837CD" w:rsidP="00B94328">
            <w:r>
              <w:t>There should be a section in S100 in which the administration service can be described.</w:t>
            </w:r>
          </w:p>
          <w:p w:rsidR="000837CD" w:rsidRDefault="000837CD" w:rsidP="004C3167"/>
        </w:tc>
      </w:tr>
      <w:tr w:rsidR="000837CD" w:rsidTr="000837CD">
        <w:trPr>
          <w:trHeight w:val="272"/>
        </w:trPr>
        <w:tc>
          <w:tcPr>
            <w:tcW w:w="558" w:type="dxa"/>
          </w:tcPr>
          <w:p w:rsidR="000837CD" w:rsidRDefault="000837CD" w:rsidP="00A878D4"/>
        </w:tc>
        <w:tc>
          <w:tcPr>
            <w:tcW w:w="3150" w:type="dxa"/>
          </w:tcPr>
          <w:p w:rsidR="000837CD" w:rsidRDefault="000837CD" w:rsidP="00A878D4"/>
        </w:tc>
        <w:tc>
          <w:tcPr>
            <w:tcW w:w="2070" w:type="dxa"/>
          </w:tcPr>
          <w:p w:rsidR="000837CD" w:rsidRDefault="000837CD" w:rsidP="00C4213A"/>
        </w:tc>
        <w:tc>
          <w:tcPr>
            <w:tcW w:w="3870" w:type="dxa"/>
          </w:tcPr>
          <w:p w:rsidR="000837CD" w:rsidRDefault="000837CD" w:rsidP="004C3167"/>
        </w:tc>
      </w:tr>
    </w:tbl>
    <w:p w:rsidR="00C94383" w:rsidRDefault="00C94383" w:rsidP="00C94383">
      <w:pPr>
        <w:pStyle w:val="Heading2"/>
      </w:pPr>
    </w:p>
    <w:p w:rsidR="00C94383" w:rsidRDefault="00C94383" w:rsidP="00C94383">
      <w:pPr>
        <w:rPr>
          <w:rFonts w:asciiTheme="majorHAnsi" w:eastAsiaTheme="majorEastAsia" w:hAnsiTheme="majorHAnsi" w:cstheme="majorBidi"/>
          <w:sz w:val="26"/>
          <w:szCs w:val="26"/>
        </w:rPr>
      </w:pPr>
      <w:r>
        <w:br w:type="page"/>
      </w:r>
    </w:p>
    <w:p w:rsidR="00C94383" w:rsidRDefault="00BE2235" w:rsidP="00C94383">
      <w:pPr>
        <w:pStyle w:val="Heading2"/>
      </w:pPr>
      <w:bookmarkStart w:id="20" w:name="_Toc439685719"/>
      <w:r>
        <w:lastRenderedPageBreak/>
        <w:t>4</w:t>
      </w:r>
      <w:r w:rsidR="000C2074">
        <w:t>.2</w:t>
      </w:r>
      <w:r w:rsidR="000C2074">
        <w:tab/>
      </w:r>
      <w:r w:rsidR="00C94383">
        <w:t>Filling S-100 with IVEF service data</w:t>
      </w:r>
      <w:bookmarkEnd w:id="20"/>
    </w:p>
    <w:p w:rsidR="00F07F81" w:rsidRDefault="00F07F81" w:rsidP="00F07F81">
      <w:r>
        <w:t xml:space="preserve">In this section a check has been performed whether a section in </w:t>
      </w:r>
      <w:r w:rsidR="00D52830">
        <w:t xml:space="preserve">[IALA S-100], </w:t>
      </w:r>
      <w:r>
        <w:t xml:space="preserve">can be filled with data from </w:t>
      </w:r>
      <w:r w:rsidR="00D52830">
        <w:t>[IVEF]</w:t>
      </w:r>
      <w:r>
        <w:t>.</w:t>
      </w:r>
    </w:p>
    <w:p w:rsidR="00F07F81" w:rsidRPr="005379B3" w:rsidRDefault="00F07F81" w:rsidP="00F07F81">
      <w:r>
        <w:t xml:space="preserve">When </w:t>
      </w:r>
      <w:r w:rsidR="00D52830">
        <w:t xml:space="preserve">[IVEF] </w:t>
      </w:r>
      <w:r w:rsidR="004B7EAB">
        <w:t xml:space="preserve">cannot be used to fill in a section in </w:t>
      </w:r>
      <w:r w:rsidR="00D52830">
        <w:t>[IALA S-100]</w:t>
      </w:r>
      <w:r>
        <w:t xml:space="preserve">, the cell </w:t>
      </w:r>
      <w:r w:rsidR="009F778F">
        <w:t xml:space="preserve">under IVEF </w:t>
      </w:r>
      <w:r>
        <w:t>has been colored red.</w:t>
      </w:r>
    </w:p>
    <w:p w:rsidR="009F778F" w:rsidRDefault="009F778F" w:rsidP="009F778F">
      <w:r>
        <w:t xml:space="preserve">When </w:t>
      </w:r>
      <w:r w:rsidR="00D52830">
        <w:t xml:space="preserve">[IVEF] </w:t>
      </w:r>
      <w:r>
        <w:t xml:space="preserve">can only partly fill in a section in </w:t>
      </w:r>
      <w:r w:rsidR="00D52830">
        <w:t>[IALA S-100]</w:t>
      </w:r>
      <w:r>
        <w:t>, the cell under IVEF has been colored orange.</w:t>
      </w:r>
    </w:p>
    <w:p w:rsidR="009F778F" w:rsidRPr="005379B3" w:rsidRDefault="009F778F" w:rsidP="009F778F">
      <w:r>
        <w:t xml:space="preserve">When </w:t>
      </w:r>
      <w:r w:rsidR="00D52830">
        <w:t xml:space="preserve">[IVEF] </w:t>
      </w:r>
      <w:r w:rsidR="00344FAE">
        <w:t xml:space="preserve">can </w:t>
      </w:r>
      <w:r>
        <w:t xml:space="preserve">fill in a section in </w:t>
      </w:r>
      <w:r w:rsidR="00D52830">
        <w:t>[IALA S-100]</w:t>
      </w:r>
      <w:r>
        <w:t>, the cell under IVEF has been colored green.</w:t>
      </w:r>
    </w:p>
    <w:p w:rsidR="00F07F81" w:rsidRDefault="00F07F81" w:rsidP="00F07F81">
      <w:r>
        <w:t>A description of the mismatch/gap is given in column "Gap Analysis" in case the cell has not been colored green.</w:t>
      </w:r>
    </w:p>
    <w:tbl>
      <w:tblPr>
        <w:tblStyle w:val="TableGrid"/>
        <w:tblW w:w="9648" w:type="dxa"/>
        <w:tblLayout w:type="fixed"/>
        <w:tblLook w:val="04A0" w:firstRow="1" w:lastRow="0" w:firstColumn="1" w:lastColumn="0" w:noHBand="0" w:noVBand="1"/>
      </w:tblPr>
      <w:tblGrid>
        <w:gridCol w:w="558"/>
        <w:gridCol w:w="3150"/>
        <w:gridCol w:w="3150"/>
        <w:gridCol w:w="2790"/>
      </w:tblGrid>
      <w:tr w:rsidR="000837CD" w:rsidRPr="00A946E9" w:rsidTr="000837CD">
        <w:trPr>
          <w:trHeight w:val="145"/>
          <w:tblHeader/>
        </w:trPr>
        <w:tc>
          <w:tcPr>
            <w:tcW w:w="558" w:type="dxa"/>
          </w:tcPr>
          <w:p w:rsidR="000837CD" w:rsidRPr="00A946E9" w:rsidRDefault="000837CD" w:rsidP="00B27BD3">
            <w:pPr>
              <w:tabs>
                <w:tab w:val="left" w:pos="1133"/>
              </w:tabs>
              <w:rPr>
                <w:b/>
              </w:rPr>
            </w:pPr>
          </w:p>
        </w:tc>
        <w:tc>
          <w:tcPr>
            <w:tcW w:w="3150" w:type="dxa"/>
          </w:tcPr>
          <w:p w:rsidR="000837CD" w:rsidRPr="00A946E9" w:rsidRDefault="000837CD" w:rsidP="00B27BD3">
            <w:pPr>
              <w:tabs>
                <w:tab w:val="left" w:pos="1133"/>
              </w:tabs>
              <w:rPr>
                <w:b/>
              </w:rPr>
            </w:pPr>
            <w:r>
              <w:rPr>
                <w:b/>
              </w:rPr>
              <w:t>S100</w:t>
            </w:r>
          </w:p>
        </w:tc>
        <w:tc>
          <w:tcPr>
            <w:tcW w:w="3150" w:type="dxa"/>
            <w:tcBorders>
              <w:bottom w:val="single" w:sz="4" w:space="0" w:color="auto"/>
            </w:tcBorders>
          </w:tcPr>
          <w:p w:rsidR="000837CD" w:rsidRPr="00A946E9" w:rsidRDefault="000837CD" w:rsidP="00B27BD3">
            <w:pPr>
              <w:tabs>
                <w:tab w:val="left" w:pos="1133"/>
              </w:tabs>
              <w:rPr>
                <w:b/>
              </w:rPr>
            </w:pPr>
            <w:r>
              <w:rPr>
                <w:b/>
              </w:rPr>
              <w:t>IVEF service</w:t>
            </w:r>
          </w:p>
        </w:tc>
        <w:tc>
          <w:tcPr>
            <w:tcW w:w="2790" w:type="dxa"/>
          </w:tcPr>
          <w:p w:rsidR="000837CD" w:rsidRPr="00A946E9" w:rsidRDefault="000837CD" w:rsidP="00240947">
            <w:pPr>
              <w:rPr>
                <w:b/>
              </w:rPr>
            </w:pPr>
            <w:r w:rsidRPr="00A946E9">
              <w:rPr>
                <w:b/>
              </w:rPr>
              <w:t>Gap</w:t>
            </w:r>
          </w:p>
        </w:tc>
      </w:tr>
      <w:tr w:rsidR="000837CD" w:rsidRPr="00B5359D" w:rsidTr="000837CD">
        <w:trPr>
          <w:trHeight w:val="145"/>
        </w:trPr>
        <w:tc>
          <w:tcPr>
            <w:tcW w:w="558" w:type="dxa"/>
          </w:tcPr>
          <w:p w:rsidR="000837CD" w:rsidRDefault="000837CD" w:rsidP="00B27BD3">
            <w:r>
              <w:t>1</w:t>
            </w:r>
          </w:p>
        </w:tc>
        <w:tc>
          <w:tcPr>
            <w:tcW w:w="3150" w:type="dxa"/>
          </w:tcPr>
          <w:p w:rsidR="000837CD" w:rsidRDefault="000837CD" w:rsidP="00F17FCC">
            <w:r>
              <w:t>1 Overview</w:t>
            </w:r>
          </w:p>
        </w:tc>
        <w:tc>
          <w:tcPr>
            <w:tcW w:w="3150" w:type="dxa"/>
            <w:tcBorders>
              <w:bottom w:val="single" w:sz="4" w:space="0" w:color="auto"/>
            </w:tcBorders>
            <w:shd w:val="clear" w:color="auto" w:fill="92D050"/>
          </w:tcPr>
          <w:p w:rsidR="000837CD" w:rsidRDefault="000837CD" w:rsidP="00B27BD3">
            <w:r>
              <w:t>Take over the references, definitions, abbreviations described in IVEF and fill in who maintains the IVEF-S100 document.</w:t>
            </w:r>
          </w:p>
          <w:p w:rsidR="000837CD" w:rsidRDefault="000837CD" w:rsidP="00B27BD3"/>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B27BD3">
            <w:r>
              <w:t>2</w:t>
            </w:r>
          </w:p>
        </w:tc>
        <w:tc>
          <w:tcPr>
            <w:tcW w:w="3150" w:type="dxa"/>
          </w:tcPr>
          <w:p w:rsidR="000837CD" w:rsidRDefault="000837CD" w:rsidP="00F17FCC">
            <w:r>
              <w:t>2 Specification Scopes</w:t>
            </w:r>
          </w:p>
        </w:tc>
        <w:tc>
          <w:tcPr>
            <w:tcW w:w="3150" w:type="dxa"/>
            <w:shd w:val="clear" w:color="auto" w:fill="FFC000"/>
          </w:tcPr>
          <w:p w:rsidR="000837CD" w:rsidRDefault="000837CD" w:rsidP="00B27BD3">
            <w:r>
              <w:t xml:space="preserve">IVEF service has (meta) data description on service level (the services and their interface), on </w:t>
            </w:r>
            <w:r w:rsidR="00F43D73">
              <w:t>dataset</w:t>
            </w:r>
            <w:r>
              <w:t xml:space="preserve"> level (Vessel Traffic Information) and on </w:t>
            </w:r>
            <w:r w:rsidR="00F43D73">
              <w:t>message</w:t>
            </w:r>
            <w:r>
              <w:t xml:space="preserve"> level (Per message).</w:t>
            </w:r>
          </w:p>
          <w:p w:rsidR="000837CD" w:rsidRDefault="000837CD" w:rsidP="00B27BD3"/>
        </w:tc>
        <w:tc>
          <w:tcPr>
            <w:tcW w:w="2790" w:type="dxa"/>
          </w:tcPr>
          <w:p w:rsidR="000837CD" w:rsidRDefault="000837CD" w:rsidP="00C511C0">
            <w:r>
              <w:t xml:space="preserve">Although the data of services, </w:t>
            </w:r>
            <w:r w:rsidR="00C511C0">
              <w:t>dataset</w:t>
            </w:r>
            <w:r>
              <w:t xml:space="preserve"> and </w:t>
            </w:r>
            <w:r w:rsidR="00C511C0">
              <w:t>message</w:t>
            </w:r>
            <w:r>
              <w:t xml:space="preserve"> can be described in this section, the interaction should be added for a complete understanding of the IVEF services. </w:t>
            </w:r>
          </w:p>
        </w:tc>
      </w:tr>
      <w:tr w:rsidR="000837CD" w:rsidRPr="00B5359D" w:rsidTr="000837CD">
        <w:trPr>
          <w:trHeight w:val="145"/>
        </w:trPr>
        <w:tc>
          <w:tcPr>
            <w:tcW w:w="558" w:type="dxa"/>
          </w:tcPr>
          <w:p w:rsidR="000837CD" w:rsidRDefault="000837CD" w:rsidP="00B27BD3">
            <w:r>
              <w:t>3</w:t>
            </w:r>
          </w:p>
        </w:tc>
        <w:tc>
          <w:tcPr>
            <w:tcW w:w="3150" w:type="dxa"/>
          </w:tcPr>
          <w:p w:rsidR="000837CD" w:rsidRDefault="000837CD" w:rsidP="00B27BD3">
            <w:r>
              <w:t>3 Data Product Identification</w:t>
            </w:r>
          </w:p>
        </w:tc>
        <w:tc>
          <w:tcPr>
            <w:tcW w:w="3150" w:type="dxa"/>
            <w:tcBorders>
              <w:bottom w:val="single" w:sz="4" w:space="0" w:color="auto"/>
            </w:tcBorders>
            <w:shd w:val="clear" w:color="auto" w:fill="92D050"/>
          </w:tcPr>
          <w:p w:rsidR="000837CD" w:rsidRDefault="000837CD" w:rsidP="00B27BD3">
            <w:r>
              <w:t>On dataset level (Vessel Traffic Information), this chapter can be filled.</w:t>
            </w:r>
          </w:p>
          <w:p w:rsidR="000837CD" w:rsidRDefault="000837CD" w:rsidP="00B27BD3"/>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B27BD3">
            <w:r>
              <w:t>4</w:t>
            </w:r>
          </w:p>
        </w:tc>
        <w:tc>
          <w:tcPr>
            <w:tcW w:w="3150" w:type="dxa"/>
          </w:tcPr>
          <w:p w:rsidR="000837CD" w:rsidRDefault="000837CD" w:rsidP="00F17FCC">
            <w:r>
              <w:t>4 Data Content and Structure</w:t>
            </w:r>
          </w:p>
        </w:tc>
        <w:tc>
          <w:tcPr>
            <w:tcW w:w="3150" w:type="dxa"/>
            <w:shd w:val="clear" w:color="auto" w:fill="92D050"/>
          </w:tcPr>
          <w:p w:rsidR="000837CD" w:rsidRDefault="000837CD" w:rsidP="00C62417">
            <w:r>
              <w:t xml:space="preserve">Description on </w:t>
            </w:r>
            <w:r w:rsidR="003C546B">
              <w:t>message</w:t>
            </w:r>
            <w:r>
              <w:t xml:space="preserve"> level</w:t>
            </w:r>
          </w:p>
          <w:p w:rsidR="000837CD" w:rsidRDefault="000837CD" w:rsidP="00B27BD3"/>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B27BD3">
            <w:r>
              <w:t>5</w:t>
            </w:r>
          </w:p>
        </w:tc>
        <w:tc>
          <w:tcPr>
            <w:tcW w:w="3150" w:type="dxa"/>
          </w:tcPr>
          <w:p w:rsidR="000837CD" w:rsidRDefault="000837CD" w:rsidP="00F17FCC">
            <w:r>
              <w:t>4.1 Introduction</w:t>
            </w:r>
          </w:p>
        </w:tc>
        <w:tc>
          <w:tcPr>
            <w:tcW w:w="3150" w:type="dxa"/>
            <w:shd w:val="clear" w:color="auto" w:fill="92D050"/>
          </w:tcPr>
          <w:p w:rsidR="000837CD" w:rsidRDefault="000837CD" w:rsidP="00B27BD3">
            <w:r>
              <w:t xml:space="preserve">Description </w:t>
            </w:r>
            <w:r w:rsidR="003C546B">
              <w:t>on message level</w:t>
            </w:r>
          </w:p>
          <w:p w:rsidR="000837CD" w:rsidRDefault="000837CD" w:rsidP="00B27BD3"/>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B27BD3">
            <w:r>
              <w:t>6</w:t>
            </w:r>
          </w:p>
        </w:tc>
        <w:tc>
          <w:tcPr>
            <w:tcW w:w="3150" w:type="dxa"/>
          </w:tcPr>
          <w:p w:rsidR="000837CD" w:rsidRDefault="000837CD" w:rsidP="00F17FCC">
            <w:r>
              <w:t>4.2 Application Schema</w:t>
            </w:r>
          </w:p>
        </w:tc>
        <w:tc>
          <w:tcPr>
            <w:tcW w:w="3150" w:type="dxa"/>
            <w:shd w:val="clear" w:color="auto" w:fill="92D050"/>
          </w:tcPr>
          <w:p w:rsidR="000837CD" w:rsidRDefault="000837CD" w:rsidP="00FF0235">
            <w:r>
              <w:t>Appendix 1 - 1 Element Definitions</w:t>
            </w:r>
          </w:p>
          <w:p w:rsidR="000837CD" w:rsidRDefault="00CB4008" w:rsidP="00FF0235">
            <w:r>
              <w:t>This is a description on</w:t>
            </w:r>
            <w:r w:rsidR="000837CD">
              <w:t xml:space="preserve"> </w:t>
            </w:r>
            <w:r>
              <w:t>message level.</w:t>
            </w:r>
          </w:p>
          <w:p w:rsidR="000837CD" w:rsidRDefault="000837CD" w:rsidP="00FF0235"/>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B27BD3">
            <w:r>
              <w:t>7</w:t>
            </w:r>
          </w:p>
        </w:tc>
        <w:tc>
          <w:tcPr>
            <w:tcW w:w="3150" w:type="dxa"/>
          </w:tcPr>
          <w:p w:rsidR="000837CD" w:rsidRDefault="000837CD" w:rsidP="00F17FCC">
            <w:r>
              <w:t>4.3 Feature Catalogue</w:t>
            </w:r>
          </w:p>
        </w:tc>
        <w:tc>
          <w:tcPr>
            <w:tcW w:w="3150" w:type="dxa"/>
            <w:shd w:val="clear" w:color="auto" w:fill="92D050"/>
          </w:tcPr>
          <w:p w:rsidR="000837CD" w:rsidRDefault="000837CD" w:rsidP="00B27BD3">
            <w:r>
              <w:t>Appendix 1 - 2 Attribute Definitions</w:t>
            </w:r>
          </w:p>
          <w:p w:rsidR="00CB4008" w:rsidRDefault="00CB4008" w:rsidP="00B27BD3">
            <w:r>
              <w:t>This is a description on message level.</w:t>
            </w:r>
          </w:p>
          <w:p w:rsidR="000837CD" w:rsidRDefault="000837CD" w:rsidP="00B27BD3"/>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B27BD3">
            <w:r>
              <w:t>8</w:t>
            </w:r>
          </w:p>
        </w:tc>
        <w:tc>
          <w:tcPr>
            <w:tcW w:w="3150" w:type="dxa"/>
          </w:tcPr>
          <w:p w:rsidR="000837CD" w:rsidRDefault="000837CD" w:rsidP="00F17FCC">
            <w:r>
              <w:t>5 Co-ordinate Reference Systems</w:t>
            </w:r>
          </w:p>
        </w:tc>
        <w:tc>
          <w:tcPr>
            <w:tcW w:w="3150" w:type="dxa"/>
            <w:shd w:val="clear" w:color="auto" w:fill="92D050"/>
          </w:tcPr>
          <w:p w:rsidR="000837CD" w:rsidRDefault="000837CD" w:rsidP="00B27BD3">
            <w:r>
              <w:t xml:space="preserve">IVEF uses WGS84 </w:t>
            </w:r>
          </w:p>
        </w:tc>
        <w:tc>
          <w:tcPr>
            <w:tcW w:w="2790" w:type="dxa"/>
          </w:tcPr>
          <w:p w:rsidR="000837CD" w:rsidRDefault="000837CD" w:rsidP="00B27BD3"/>
        </w:tc>
      </w:tr>
      <w:tr w:rsidR="000837CD" w:rsidRPr="00B5359D" w:rsidTr="000837CD">
        <w:trPr>
          <w:trHeight w:val="145"/>
        </w:trPr>
        <w:tc>
          <w:tcPr>
            <w:tcW w:w="558" w:type="dxa"/>
          </w:tcPr>
          <w:p w:rsidR="000837CD" w:rsidRDefault="000837CD" w:rsidP="00B27BD3">
            <w:r>
              <w:lastRenderedPageBreak/>
              <w:t>9</w:t>
            </w:r>
          </w:p>
        </w:tc>
        <w:tc>
          <w:tcPr>
            <w:tcW w:w="3150" w:type="dxa"/>
          </w:tcPr>
          <w:p w:rsidR="000837CD" w:rsidRDefault="000837CD" w:rsidP="00B27BD3">
            <w:r>
              <w:t xml:space="preserve">6 Data Quality </w:t>
            </w:r>
          </w:p>
        </w:tc>
        <w:tc>
          <w:tcPr>
            <w:tcW w:w="3150" w:type="dxa"/>
            <w:shd w:val="clear" w:color="auto" w:fill="FFC000"/>
          </w:tcPr>
          <w:p w:rsidR="000837CD" w:rsidRDefault="005523C1" w:rsidP="00B27BD3">
            <w:r>
              <w:t>Message</w:t>
            </w:r>
            <w:r w:rsidR="000837CD">
              <w:t xml:space="preserve"> level:</w:t>
            </w:r>
          </w:p>
          <w:p w:rsidR="000837CD" w:rsidRDefault="000837CD" w:rsidP="00B27BD3">
            <w:r>
              <w:t>IVEF data contains fields in the messages which contain information of accuracy.</w:t>
            </w:r>
          </w:p>
          <w:p w:rsidR="000837CD" w:rsidRDefault="000837CD" w:rsidP="00B27BD3"/>
          <w:p w:rsidR="000837CD" w:rsidRDefault="000837CD" w:rsidP="00B27BD3"/>
          <w:p w:rsidR="000837CD" w:rsidRDefault="000837CD" w:rsidP="00B27BD3"/>
        </w:tc>
        <w:tc>
          <w:tcPr>
            <w:tcW w:w="2790" w:type="dxa"/>
          </w:tcPr>
          <w:p w:rsidR="000837CD" w:rsidRDefault="000837CD" w:rsidP="00DB70CF">
            <w:r>
              <w:t>Service level: With IVEF functionality a user can check the service status. But this is not "Data Quality"</w:t>
            </w:r>
            <w:r w:rsidR="00AF1F98">
              <w:t xml:space="preserve"> but rather "Service Quality"</w:t>
            </w:r>
            <w:r>
              <w:t>.</w:t>
            </w:r>
          </w:p>
          <w:p w:rsidR="000837CD" w:rsidRDefault="000837CD" w:rsidP="00300679"/>
          <w:p w:rsidR="000837CD" w:rsidRDefault="00CB322E" w:rsidP="00300679">
            <w:r>
              <w:t>Dataset</w:t>
            </w:r>
            <w:r w:rsidR="000837CD">
              <w:t xml:space="preserve"> level (Vessel Traffic Information data):</w:t>
            </w:r>
          </w:p>
          <w:p w:rsidR="000837CD" w:rsidRDefault="000837CD" w:rsidP="00300679">
            <w:r>
              <w:t>Per VTS provider this data should be available. In on IVEF specification level this is not specified (and cannot be specified).</w:t>
            </w:r>
          </w:p>
          <w:p w:rsidR="000837CD" w:rsidRDefault="000837CD" w:rsidP="004513B4"/>
        </w:tc>
      </w:tr>
      <w:tr w:rsidR="000837CD" w:rsidRPr="00B5359D" w:rsidTr="000837CD">
        <w:trPr>
          <w:trHeight w:val="145"/>
        </w:trPr>
        <w:tc>
          <w:tcPr>
            <w:tcW w:w="558" w:type="dxa"/>
          </w:tcPr>
          <w:p w:rsidR="000837CD" w:rsidRDefault="000837CD" w:rsidP="00B27BD3">
            <w:r>
              <w:t>10</w:t>
            </w:r>
          </w:p>
        </w:tc>
        <w:tc>
          <w:tcPr>
            <w:tcW w:w="3150" w:type="dxa"/>
          </w:tcPr>
          <w:p w:rsidR="000837CD" w:rsidRDefault="000837CD" w:rsidP="00B27BD3">
            <w:r>
              <w:t>7 Data Capture and Classification</w:t>
            </w:r>
          </w:p>
        </w:tc>
        <w:tc>
          <w:tcPr>
            <w:tcW w:w="3150" w:type="dxa"/>
            <w:shd w:val="clear" w:color="auto" w:fill="auto"/>
          </w:tcPr>
          <w:p w:rsidR="000837CD" w:rsidRDefault="000837CD" w:rsidP="00B27BD3">
            <w:r>
              <w:t>-</w:t>
            </w:r>
          </w:p>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B27BD3">
            <w:r>
              <w:t>11</w:t>
            </w:r>
          </w:p>
        </w:tc>
        <w:tc>
          <w:tcPr>
            <w:tcW w:w="3150" w:type="dxa"/>
          </w:tcPr>
          <w:p w:rsidR="000837CD" w:rsidRDefault="000837CD" w:rsidP="00B27BD3">
            <w:r>
              <w:t>8 Data Maintenance</w:t>
            </w:r>
          </w:p>
        </w:tc>
        <w:tc>
          <w:tcPr>
            <w:tcW w:w="3150" w:type="dxa"/>
            <w:shd w:val="clear" w:color="auto" w:fill="auto"/>
          </w:tcPr>
          <w:p w:rsidR="000837CD" w:rsidRDefault="000837CD" w:rsidP="00B27BD3">
            <w:r>
              <w:t>-</w:t>
            </w:r>
          </w:p>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B27BD3">
            <w:r>
              <w:t>12</w:t>
            </w:r>
          </w:p>
        </w:tc>
        <w:tc>
          <w:tcPr>
            <w:tcW w:w="3150" w:type="dxa"/>
          </w:tcPr>
          <w:p w:rsidR="000837CD" w:rsidRDefault="000837CD" w:rsidP="00B27BD3">
            <w:r>
              <w:t>9 Portrayal</w:t>
            </w:r>
          </w:p>
        </w:tc>
        <w:tc>
          <w:tcPr>
            <w:tcW w:w="3150" w:type="dxa"/>
            <w:shd w:val="clear" w:color="auto" w:fill="auto"/>
          </w:tcPr>
          <w:p w:rsidR="000837CD" w:rsidRDefault="000837CD" w:rsidP="00B27BD3">
            <w:r>
              <w:t>-</w:t>
            </w:r>
          </w:p>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F538F1">
            <w:r>
              <w:t>13</w:t>
            </w:r>
          </w:p>
        </w:tc>
        <w:tc>
          <w:tcPr>
            <w:tcW w:w="3150" w:type="dxa"/>
          </w:tcPr>
          <w:p w:rsidR="000837CD" w:rsidRDefault="000837CD" w:rsidP="00B27BD3">
            <w:r>
              <w:t>10 Data Product Format</w:t>
            </w:r>
          </w:p>
        </w:tc>
        <w:tc>
          <w:tcPr>
            <w:tcW w:w="3150" w:type="dxa"/>
            <w:shd w:val="clear" w:color="auto" w:fill="92D050"/>
          </w:tcPr>
          <w:p w:rsidR="000837CD" w:rsidRDefault="000837CD" w:rsidP="00B27BD3">
            <w:r>
              <w:t>The data which is exchanged according to IVEF specification is in XML.</w:t>
            </w:r>
          </w:p>
          <w:p w:rsidR="000837CD" w:rsidRDefault="000837CD" w:rsidP="00E17819">
            <w:r>
              <w:t>The schema definition of the XML is described in:</w:t>
            </w:r>
          </w:p>
          <w:p w:rsidR="000837CD" w:rsidRDefault="000837CD" w:rsidP="00E17819">
            <w:r>
              <w:t>Appendix 1 Data Definition.</w:t>
            </w:r>
          </w:p>
          <w:p w:rsidR="000837CD" w:rsidRDefault="000837CD" w:rsidP="00E17819">
            <w:r>
              <w:t>(See also point 6 and 7).</w:t>
            </w:r>
          </w:p>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F538F1">
            <w:r>
              <w:t>14</w:t>
            </w:r>
          </w:p>
        </w:tc>
        <w:tc>
          <w:tcPr>
            <w:tcW w:w="3150" w:type="dxa"/>
          </w:tcPr>
          <w:p w:rsidR="000837CD" w:rsidRDefault="000837CD" w:rsidP="00B27BD3">
            <w:r>
              <w:t>11 Data Product Delivery</w:t>
            </w:r>
          </w:p>
        </w:tc>
        <w:tc>
          <w:tcPr>
            <w:tcW w:w="3150" w:type="dxa"/>
            <w:shd w:val="clear" w:color="auto" w:fill="92D050"/>
          </w:tcPr>
          <w:p w:rsidR="000837CD" w:rsidRDefault="000837CD" w:rsidP="00B27BD3">
            <w:r>
              <w:t>Data is delivered to subscribers of the data.</w:t>
            </w:r>
          </w:p>
          <w:p w:rsidR="000837CD" w:rsidRDefault="000837CD" w:rsidP="00B27BD3">
            <w:r>
              <w:t>Description of the services and the interaction.</w:t>
            </w:r>
          </w:p>
          <w:p w:rsidR="000837CD" w:rsidRDefault="000837CD" w:rsidP="00B27BD3"/>
          <w:p w:rsidR="000837CD" w:rsidRDefault="000837CD" w:rsidP="00B27BD3">
            <w:r>
              <w:t>3.4 Interaction Model of the IVEF Service</w:t>
            </w:r>
          </w:p>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F538F1">
            <w:r>
              <w:t>15</w:t>
            </w:r>
          </w:p>
        </w:tc>
        <w:tc>
          <w:tcPr>
            <w:tcW w:w="3150" w:type="dxa"/>
          </w:tcPr>
          <w:p w:rsidR="000837CD" w:rsidRDefault="000837CD" w:rsidP="00B27BD3">
            <w:r>
              <w:t>12 Metadata</w:t>
            </w:r>
          </w:p>
        </w:tc>
        <w:tc>
          <w:tcPr>
            <w:tcW w:w="3150" w:type="dxa"/>
            <w:shd w:val="clear" w:color="auto" w:fill="FFC000"/>
          </w:tcPr>
          <w:p w:rsidR="000837CD" w:rsidRDefault="000837CD" w:rsidP="005851CB">
            <w:r>
              <w:t xml:space="preserve">IVEF service has metadata description on service level (the services and their interface), on </w:t>
            </w:r>
            <w:r w:rsidR="001C2CCD">
              <w:t>dataset</w:t>
            </w:r>
            <w:r>
              <w:t xml:space="preserve"> level (Vessel Traffic Information) and on </w:t>
            </w:r>
            <w:r w:rsidR="001C2CCD">
              <w:t>message</w:t>
            </w:r>
            <w:r>
              <w:t xml:space="preserve"> level.</w:t>
            </w:r>
          </w:p>
          <w:p w:rsidR="000837CD" w:rsidRDefault="000837CD" w:rsidP="00B27BD3"/>
          <w:p w:rsidR="000837CD" w:rsidRDefault="000837CD" w:rsidP="00B27BD3">
            <w:r>
              <w:t>The minimal metadata set can be fil</w:t>
            </w:r>
            <w:r w:rsidR="005E7D17">
              <w:t xml:space="preserve">led in for each of these levels (with redefinition of dataset). </w:t>
            </w:r>
            <w:r>
              <w:t>If a field is not applicabl</w:t>
            </w:r>
            <w:r w:rsidR="005E7D17">
              <w:t xml:space="preserve">e for that level will be </w:t>
            </w:r>
            <w:r w:rsidR="00E93D03">
              <w:t>stated as such</w:t>
            </w:r>
            <w:r>
              <w:t xml:space="preserve">. </w:t>
            </w:r>
            <w:r w:rsidR="008B7FA8">
              <w:t xml:space="preserve">But it seems the static metadata on all three </w:t>
            </w:r>
            <w:r w:rsidR="008B7FA8">
              <w:lastRenderedPageBreak/>
              <w:t>levels are quite similar.</w:t>
            </w:r>
            <w:r w:rsidR="00194E1F">
              <w:t xml:space="preserve"> Metadata on dataset level seems to fit best.</w:t>
            </w:r>
          </w:p>
          <w:p w:rsidR="000837CD" w:rsidRDefault="000837CD" w:rsidP="00B27BD3"/>
        </w:tc>
        <w:tc>
          <w:tcPr>
            <w:tcW w:w="2790" w:type="dxa"/>
          </w:tcPr>
          <w:p w:rsidR="008958AB" w:rsidRDefault="005E7D17" w:rsidP="00B822C1">
            <w:r>
              <w:lastRenderedPageBreak/>
              <w:t xml:space="preserve">Metadata which are provided by IVEF </w:t>
            </w:r>
            <w:r w:rsidR="004A2532">
              <w:t xml:space="preserve">in the messages, </w:t>
            </w:r>
            <w:r>
              <w:t xml:space="preserve">cannot </w:t>
            </w:r>
            <w:r w:rsidR="008B7FA8">
              <w:t>b</w:t>
            </w:r>
            <w:r>
              <w:t>e mapped to the metadata in ISO 19115.</w:t>
            </w:r>
          </w:p>
          <w:p w:rsidR="00A941C6" w:rsidRDefault="00A941C6" w:rsidP="00A941C6"/>
          <w:p w:rsidR="00A941C6" w:rsidRDefault="00A941C6" w:rsidP="00A941C6">
            <w:r>
              <w:t>On message level, IVEF has metadata such as "estimated accuracy</w:t>
            </w:r>
            <w:r w:rsidR="00BA1F73">
              <w:t>" and "s</w:t>
            </w:r>
            <w:r>
              <w:t>tandard deviation of the calculated position</w:t>
            </w:r>
            <w:r w:rsidR="00BA1F73">
              <w:t>"</w:t>
            </w:r>
            <w:r>
              <w:t>.</w:t>
            </w:r>
          </w:p>
          <w:p w:rsidR="008958AB" w:rsidRDefault="008958AB" w:rsidP="00B822C1"/>
          <w:p w:rsidR="005E7D17" w:rsidRDefault="005E7D17" w:rsidP="005E7D17">
            <w:r>
              <w:t xml:space="preserve">Metadata on message and service level are "live" </w:t>
            </w:r>
            <w:r>
              <w:lastRenderedPageBreak/>
              <w:t xml:space="preserve">metadata. </w:t>
            </w:r>
            <w:r w:rsidR="00D94286">
              <w:t xml:space="preserve">This metadata is provided inside the messages by IVEF. </w:t>
            </w:r>
            <w:r>
              <w:t>This would mean one metadata file per message</w:t>
            </w:r>
            <w:r w:rsidR="00681D90">
              <w:t xml:space="preserve"> if one would provide only metadata</w:t>
            </w:r>
            <w:r>
              <w:t>.</w:t>
            </w:r>
          </w:p>
          <w:p w:rsidR="005E7D17" w:rsidRDefault="005E7D17" w:rsidP="00B822C1"/>
        </w:tc>
      </w:tr>
    </w:tbl>
    <w:p w:rsidR="00C94383" w:rsidRPr="00C94383" w:rsidRDefault="00C94383" w:rsidP="00C94383"/>
    <w:p w:rsidR="0079453E" w:rsidRPr="0068274A" w:rsidRDefault="0079453E" w:rsidP="0079453E"/>
    <w:sectPr w:rsidR="0079453E" w:rsidRPr="0068274A" w:rsidSect="00FA0E6D">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FA0" w:rsidRDefault="007C2FA0" w:rsidP="00DF3F6F">
      <w:pPr>
        <w:spacing w:after="0" w:line="240" w:lineRule="auto"/>
      </w:pPr>
      <w:r>
        <w:separator/>
      </w:r>
    </w:p>
  </w:endnote>
  <w:endnote w:type="continuationSeparator" w:id="0">
    <w:p w:rsidR="007C2FA0" w:rsidRDefault="007C2FA0" w:rsidP="00DF3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FA0" w:rsidRDefault="007C2FA0" w:rsidP="00DF3F6F">
      <w:pPr>
        <w:spacing w:after="0" w:line="240" w:lineRule="auto"/>
      </w:pPr>
      <w:r>
        <w:separator/>
      </w:r>
    </w:p>
  </w:footnote>
  <w:footnote w:type="continuationSeparator" w:id="0">
    <w:p w:rsidR="007C2FA0" w:rsidRDefault="007C2FA0" w:rsidP="00DF3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F6F" w:rsidRDefault="00101933" w:rsidP="00DF3F6F">
    <w:pPr>
      <w:pStyle w:val="Header"/>
      <w:jc w:val="right"/>
    </w:pPr>
    <w:r>
      <w:t>VTS45-9.3.3 (</w:t>
    </w:r>
    <w:r w:rsidR="003A0B2C">
      <w:t xml:space="preserve">VTS42-3.2.3 </w:t>
    </w:r>
    <w:r>
      <w:t xml:space="preserve">and </w:t>
    </w:r>
    <w:r w:rsidR="00DF3F6F">
      <w:t>ENAV18-9.16.3</w:t>
    </w:r>
    <w:r w:rsidR="003A0B2C">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55FB4"/>
    <w:multiLevelType w:val="hybridMultilevel"/>
    <w:tmpl w:val="73A0511E"/>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
    <w:nsid w:val="1B292911"/>
    <w:multiLevelType w:val="hybridMultilevel"/>
    <w:tmpl w:val="67E2A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7946DF"/>
    <w:multiLevelType w:val="hybridMultilevel"/>
    <w:tmpl w:val="361AE1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A81434"/>
    <w:multiLevelType w:val="hybridMultilevel"/>
    <w:tmpl w:val="9BBC0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B8306E1"/>
    <w:multiLevelType w:val="hybridMultilevel"/>
    <w:tmpl w:val="1182EAA2"/>
    <w:lvl w:ilvl="0" w:tplc="F0E65E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3802BB"/>
    <w:multiLevelType w:val="hybridMultilevel"/>
    <w:tmpl w:val="BBAA06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F06468E"/>
    <w:multiLevelType w:val="hybridMultilevel"/>
    <w:tmpl w:val="CFCE95EC"/>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7">
    <w:nsid w:val="7D784423"/>
    <w:multiLevelType w:val="hybridMultilevel"/>
    <w:tmpl w:val="4B9636F4"/>
    <w:lvl w:ilvl="0" w:tplc="FE00DE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5"/>
  </w:num>
  <w:num w:numId="5">
    <w:abstractNumId w:val="3"/>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239AF"/>
    <w:rsid w:val="00000722"/>
    <w:rsid w:val="000024DB"/>
    <w:rsid w:val="00003491"/>
    <w:rsid w:val="0000443D"/>
    <w:rsid w:val="00004D8A"/>
    <w:rsid w:val="000053A3"/>
    <w:rsid w:val="00007490"/>
    <w:rsid w:val="00007CFE"/>
    <w:rsid w:val="00012C19"/>
    <w:rsid w:val="0001303F"/>
    <w:rsid w:val="00014D5F"/>
    <w:rsid w:val="00022505"/>
    <w:rsid w:val="000227C0"/>
    <w:rsid w:val="000266AA"/>
    <w:rsid w:val="00026D5F"/>
    <w:rsid w:val="000277C4"/>
    <w:rsid w:val="00030906"/>
    <w:rsid w:val="00032799"/>
    <w:rsid w:val="000337A0"/>
    <w:rsid w:val="00034300"/>
    <w:rsid w:val="00037BA8"/>
    <w:rsid w:val="00040361"/>
    <w:rsid w:val="000409CE"/>
    <w:rsid w:val="00042E18"/>
    <w:rsid w:val="000448CF"/>
    <w:rsid w:val="00053170"/>
    <w:rsid w:val="000558FB"/>
    <w:rsid w:val="000605B6"/>
    <w:rsid w:val="00063BC3"/>
    <w:rsid w:val="00064141"/>
    <w:rsid w:val="0006581B"/>
    <w:rsid w:val="00066BD0"/>
    <w:rsid w:val="00066F6B"/>
    <w:rsid w:val="00070DEF"/>
    <w:rsid w:val="00073498"/>
    <w:rsid w:val="00073A88"/>
    <w:rsid w:val="0007428D"/>
    <w:rsid w:val="0007752A"/>
    <w:rsid w:val="000837CD"/>
    <w:rsid w:val="00083D81"/>
    <w:rsid w:val="00084744"/>
    <w:rsid w:val="00086657"/>
    <w:rsid w:val="000A06BD"/>
    <w:rsid w:val="000A1B57"/>
    <w:rsid w:val="000A2462"/>
    <w:rsid w:val="000A28B1"/>
    <w:rsid w:val="000A3088"/>
    <w:rsid w:val="000B5214"/>
    <w:rsid w:val="000B5682"/>
    <w:rsid w:val="000B6E2D"/>
    <w:rsid w:val="000C2074"/>
    <w:rsid w:val="000C4E5C"/>
    <w:rsid w:val="000C5CCE"/>
    <w:rsid w:val="000C6861"/>
    <w:rsid w:val="000C6D0E"/>
    <w:rsid w:val="000D3B5D"/>
    <w:rsid w:val="000D5CFC"/>
    <w:rsid w:val="000D624E"/>
    <w:rsid w:val="000E27DA"/>
    <w:rsid w:val="000F3696"/>
    <w:rsid w:val="00101933"/>
    <w:rsid w:val="00106AE5"/>
    <w:rsid w:val="0011196B"/>
    <w:rsid w:val="0012405A"/>
    <w:rsid w:val="00126B91"/>
    <w:rsid w:val="001330C3"/>
    <w:rsid w:val="00133D1C"/>
    <w:rsid w:val="00134FE4"/>
    <w:rsid w:val="001377B7"/>
    <w:rsid w:val="00144FC0"/>
    <w:rsid w:val="0015133C"/>
    <w:rsid w:val="00160BAA"/>
    <w:rsid w:val="00160FE8"/>
    <w:rsid w:val="00165F89"/>
    <w:rsid w:val="0017524F"/>
    <w:rsid w:val="00184EAC"/>
    <w:rsid w:val="001903FF"/>
    <w:rsid w:val="001924B1"/>
    <w:rsid w:val="00194E1F"/>
    <w:rsid w:val="001A086F"/>
    <w:rsid w:val="001A0D7A"/>
    <w:rsid w:val="001A1D49"/>
    <w:rsid w:val="001A3D5C"/>
    <w:rsid w:val="001B1292"/>
    <w:rsid w:val="001B251E"/>
    <w:rsid w:val="001B4E2C"/>
    <w:rsid w:val="001B5745"/>
    <w:rsid w:val="001B66D0"/>
    <w:rsid w:val="001C2CCD"/>
    <w:rsid w:val="001C332A"/>
    <w:rsid w:val="001C7996"/>
    <w:rsid w:val="001D11B1"/>
    <w:rsid w:val="001D519E"/>
    <w:rsid w:val="001D58BF"/>
    <w:rsid w:val="001E2784"/>
    <w:rsid w:val="001E5B6E"/>
    <w:rsid w:val="001E6002"/>
    <w:rsid w:val="001E773F"/>
    <w:rsid w:val="001F3A38"/>
    <w:rsid w:val="001F54A6"/>
    <w:rsid w:val="00204D71"/>
    <w:rsid w:val="00210333"/>
    <w:rsid w:val="00210B3F"/>
    <w:rsid w:val="002141E8"/>
    <w:rsid w:val="00221734"/>
    <w:rsid w:val="002220A8"/>
    <w:rsid w:val="00222EB9"/>
    <w:rsid w:val="0022514F"/>
    <w:rsid w:val="00225BCA"/>
    <w:rsid w:val="00226246"/>
    <w:rsid w:val="002300CB"/>
    <w:rsid w:val="002324E5"/>
    <w:rsid w:val="002359BC"/>
    <w:rsid w:val="00235C0A"/>
    <w:rsid w:val="00236745"/>
    <w:rsid w:val="00236AD1"/>
    <w:rsid w:val="00237507"/>
    <w:rsid w:val="00240947"/>
    <w:rsid w:val="00246697"/>
    <w:rsid w:val="002624D5"/>
    <w:rsid w:val="0026378C"/>
    <w:rsid w:val="002658E4"/>
    <w:rsid w:val="00265B38"/>
    <w:rsid w:val="00267F1E"/>
    <w:rsid w:val="00270E58"/>
    <w:rsid w:val="00270EA1"/>
    <w:rsid w:val="002766EB"/>
    <w:rsid w:val="00282AAC"/>
    <w:rsid w:val="002900B3"/>
    <w:rsid w:val="00294F6A"/>
    <w:rsid w:val="00295E94"/>
    <w:rsid w:val="0029630B"/>
    <w:rsid w:val="00296E72"/>
    <w:rsid w:val="00297A7F"/>
    <w:rsid w:val="002A1F76"/>
    <w:rsid w:val="002B0037"/>
    <w:rsid w:val="002B243A"/>
    <w:rsid w:val="002B4A6E"/>
    <w:rsid w:val="002B7261"/>
    <w:rsid w:val="002D3ADC"/>
    <w:rsid w:val="002D43F7"/>
    <w:rsid w:val="002E27C6"/>
    <w:rsid w:val="002E4DDF"/>
    <w:rsid w:val="002E4EA7"/>
    <w:rsid w:val="002E74B0"/>
    <w:rsid w:val="002F04B0"/>
    <w:rsid w:val="002F58BB"/>
    <w:rsid w:val="002F60A4"/>
    <w:rsid w:val="002F67E5"/>
    <w:rsid w:val="00300679"/>
    <w:rsid w:val="003015DD"/>
    <w:rsid w:val="00305091"/>
    <w:rsid w:val="003058EA"/>
    <w:rsid w:val="00305EF4"/>
    <w:rsid w:val="0030720F"/>
    <w:rsid w:val="00310B16"/>
    <w:rsid w:val="0031265B"/>
    <w:rsid w:val="00312C84"/>
    <w:rsid w:val="00313900"/>
    <w:rsid w:val="00314C1F"/>
    <w:rsid w:val="00316426"/>
    <w:rsid w:val="003229FE"/>
    <w:rsid w:val="00324F2C"/>
    <w:rsid w:val="00326273"/>
    <w:rsid w:val="003370A0"/>
    <w:rsid w:val="00341605"/>
    <w:rsid w:val="00344277"/>
    <w:rsid w:val="00344FAE"/>
    <w:rsid w:val="00345F7F"/>
    <w:rsid w:val="00351A3F"/>
    <w:rsid w:val="00354A17"/>
    <w:rsid w:val="00355882"/>
    <w:rsid w:val="00356960"/>
    <w:rsid w:val="003571A1"/>
    <w:rsid w:val="003604D6"/>
    <w:rsid w:val="00367B2C"/>
    <w:rsid w:val="00370D93"/>
    <w:rsid w:val="00374EA7"/>
    <w:rsid w:val="003771C3"/>
    <w:rsid w:val="00381F6F"/>
    <w:rsid w:val="003865FC"/>
    <w:rsid w:val="003867E7"/>
    <w:rsid w:val="0039200F"/>
    <w:rsid w:val="00392811"/>
    <w:rsid w:val="0039497F"/>
    <w:rsid w:val="00395785"/>
    <w:rsid w:val="0039589A"/>
    <w:rsid w:val="00397481"/>
    <w:rsid w:val="003A0B2C"/>
    <w:rsid w:val="003B39CA"/>
    <w:rsid w:val="003B57E1"/>
    <w:rsid w:val="003C0568"/>
    <w:rsid w:val="003C40D1"/>
    <w:rsid w:val="003C546B"/>
    <w:rsid w:val="003C5F47"/>
    <w:rsid w:val="003C70EA"/>
    <w:rsid w:val="003C71B3"/>
    <w:rsid w:val="003D07D8"/>
    <w:rsid w:val="003D6154"/>
    <w:rsid w:val="003E4313"/>
    <w:rsid w:val="003F4F71"/>
    <w:rsid w:val="00400BF7"/>
    <w:rsid w:val="00401A41"/>
    <w:rsid w:val="00407694"/>
    <w:rsid w:val="0041085E"/>
    <w:rsid w:val="004115C1"/>
    <w:rsid w:val="0041188B"/>
    <w:rsid w:val="00421175"/>
    <w:rsid w:val="0042641A"/>
    <w:rsid w:val="004353AC"/>
    <w:rsid w:val="00436385"/>
    <w:rsid w:val="0044624C"/>
    <w:rsid w:val="004471F6"/>
    <w:rsid w:val="004513B4"/>
    <w:rsid w:val="0045371E"/>
    <w:rsid w:val="00454DDF"/>
    <w:rsid w:val="00455170"/>
    <w:rsid w:val="00456E9E"/>
    <w:rsid w:val="00461B2D"/>
    <w:rsid w:val="00461EF1"/>
    <w:rsid w:val="00463CF3"/>
    <w:rsid w:val="00474332"/>
    <w:rsid w:val="00481070"/>
    <w:rsid w:val="004815FA"/>
    <w:rsid w:val="0048541E"/>
    <w:rsid w:val="00486A33"/>
    <w:rsid w:val="00487178"/>
    <w:rsid w:val="00494A4E"/>
    <w:rsid w:val="00495015"/>
    <w:rsid w:val="0049512E"/>
    <w:rsid w:val="0049680F"/>
    <w:rsid w:val="0049743B"/>
    <w:rsid w:val="004A168A"/>
    <w:rsid w:val="004A2532"/>
    <w:rsid w:val="004A3093"/>
    <w:rsid w:val="004B0571"/>
    <w:rsid w:val="004B0B8A"/>
    <w:rsid w:val="004B0D70"/>
    <w:rsid w:val="004B216F"/>
    <w:rsid w:val="004B375C"/>
    <w:rsid w:val="004B7EAB"/>
    <w:rsid w:val="004C1A6D"/>
    <w:rsid w:val="004C3167"/>
    <w:rsid w:val="004C7C43"/>
    <w:rsid w:val="004D1716"/>
    <w:rsid w:val="004D1B5E"/>
    <w:rsid w:val="004D21FB"/>
    <w:rsid w:val="004D4A3B"/>
    <w:rsid w:val="004E3F3E"/>
    <w:rsid w:val="004E6164"/>
    <w:rsid w:val="004E677D"/>
    <w:rsid w:val="004E7693"/>
    <w:rsid w:val="004F0F25"/>
    <w:rsid w:val="004F2FA3"/>
    <w:rsid w:val="004F71F4"/>
    <w:rsid w:val="00503481"/>
    <w:rsid w:val="005141E2"/>
    <w:rsid w:val="0052578A"/>
    <w:rsid w:val="00530C99"/>
    <w:rsid w:val="0053245C"/>
    <w:rsid w:val="00533ADC"/>
    <w:rsid w:val="005379B3"/>
    <w:rsid w:val="00543508"/>
    <w:rsid w:val="0054403B"/>
    <w:rsid w:val="00545B08"/>
    <w:rsid w:val="005472E5"/>
    <w:rsid w:val="00551230"/>
    <w:rsid w:val="005523C1"/>
    <w:rsid w:val="00554109"/>
    <w:rsid w:val="00554911"/>
    <w:rsid w:val="00555803"/>
    <w:rsid w:val="0055761D"/>
    <w:rsid w:val="00563513"/>
    <w:rsid w:val="00571FF0"/>
    <w:rsid w:val="0058207A"/>
    <w:rsid w:val="005824E2"/>
    <w:rsid w:val="00583669"/>
    <w:rsid w:val="005851CB"/>
    <w:rsid w:val="0059093E"/>
    <w:rsid w:val="0059432D"/>
    <w:rsid w:val="00594649"/>
    <w:rsid w:val="00594E37"/>
    <w:rsid w:val="0059534D"/>
    <w:rsid w:val="0059710B"/>
    <w:rsid w:val="005A557F"/>
    <w:rsid w:val="005A74BC"/>
    <w:rsid w:val="005B11D8"/>
    <w:rsid w:val="005B1F86"/>
    <w:rsid w:val="005B4CF8"/>
    <w:rsid w:val="005B75A6"/>
    <w:rsid w:val="005B7781"/>
    <w:rsid w:val="005C1376"/>
    <w:rsid w:val="005C3079"/>
    <w:rsid w:val="005C4262"/>
    <w:rsid w:val="005C55D6"/>
    <w:rsid w:val="005D0B42"/>
    <w:rsid w:val="005E0584"/>
    <w:rsid w:val="005E2B3F"/>
    <w:rsid w:val="005E3E84"/>
    <w:rsid w:val="005E5AC8"/>
    <w:rsid w:val="005E7D17"/>
    <w:rsid w:val="005F152D"/>
    <w:rsid w:val="005F1A23"/>
    <w:rsid w:val="005F3C03"/>
    <w:rsid w:val="005F4B9D"/>
    <w:rsid w:val="005F50B1"/>
    <w:rsid w:val="00604003"/>
    <w:rsid w:val="0060495C"/>
    <w:rsid w:val="006053DD"/>
    <w:rsid w:val="00612E0F"/>
    <w:rsid w:val="00613172"/>
    <w:rsid w:val="00616774"/>
    <w:rsid w:val="006252F0"/>
    <w:rsid w:val="0063054F"/>
    <w:rsid w:val="006319E7"/>
    <w:rsid w:val="00634740"/>
    <w:rsid w:val="00635113"/>
    <w:rsid w:val="0064350E"/>
    <w:rsid w:val="0064439D"/>
    <w:rsid w:val="00647092"/>
    <w:rsid w:val="006509A7"/>
    <w:rsid w:val="006511CB"/>
    <w:rsid w:val="00661B5D"/>
    <w:rsid w:val="00663554"/>
    <w:rsid w:val="006636DB"/>
    <w:rsid w:val="006641F6"/>
    <w:rsid w:val="006642DD"/>
    <w:rsid w:val="00666E24"/>
    <w:rsid w:val="00667F60"/>
    <w:rsid w:val="00674295"/>
    <w:rsid w:val="00681D90"/>
    <w:rsid w:val="0068274A"/>
    <w:rsid w:val="0068337D"/>
    <w:rsid w:val="006868F4"/>
    <w:rsid w:val="00692CC6"/>
    <w:rsid w:val="006936E8"/>
    <w:rsid w:val="00693868"/>
    <w:rsid w:val="00697C2D"/>
    <w:rsid w:val="006A1FFC"/>
    <w:rsid w:val="006A25CF"/>
    <w:rsid w:val="006A522E"/>
    <w:rsid w:val="006A7259"/>
    <w:rsid w:val="006B0128"/>
    <w:rsid w:val="006B3634"/>
    <w:rsid w:val="006B3927"/>
    <w:rsid w:val="006C1C23"/>
    <w:rsid w:val="006C3B27"/>
    <w:rsid w:val="006C4860"/>
    <w:rsid w:val="006C635B"/>
    <w:rsid w:val="006D0BBD"/>
    <w:rsid w:val="006E3D1C"/>
    <w:rsid w:val="006E6482"/>
    <w:rsid w:val="006E6630"/>
    <w:rsid w:val="006F3870"/>
    <w:rsid w:val="006F5458"/>
    <w:rsid w:val="007101B8"/>
    <w:rsid w:val="007150FE"/>
    <w:rsid w:val="00717D73"/>
    <w:rsid w:val="00723BB3"/>
    <w:rsid w:val="0072408B"/>
    <w:rsid w:val="00725A6B"/>
    <w:rsid w:val="00725AF1"/>
    <w:rsid w:val="00726793"/>
    <w:rsid w:val="00731901"/>
    <w:rsid w:val="00744A25"/>
    <w:rsid w:val="00746C64"/>
    <w:rsid w:val="00747FBD"/>
    <w:rsid w:val="007508CE"/>
    <w:rsid w:val="007558D2"/>
    <w:rsid w:val="007565FE"/>
    <w:rsid w:val="007572D4"/>
    <w:rsid w:val="00757674"/>
    <w:rsid w:val="00762C54"/>
    <w:rsid w:val="00763CF3"/>
    <w:rsid w:val="00765520"/>
    <w:rsid w:val="0076560A"/>
    <w:rsid w:val="007755D8"/>
    <w:rsid w:val="00776696"/>
    <w:rsid w:val="007778AB"/>
    <w:rsid w:val="00777B0E"/>
    <w:rsid w:val="0078322D"/>
    <w:rsid w:val="00786B2F"/>
    <w:rsid w:val="00790DB6"/>
    <w:rsid w:val="00790FAA"/>
    <w:rsid w:val="00792000"/>
    <w:rsid w:val="0079453E"/>
    <w:rsid w:val="007A0359"/>
    <w:rsid w:val="007A14A5"/>
    <w:rsid w:val="007A3318"/>
    <w:rsid w:val="007A5B3A"/>
    <w:rsid w:val="007A6C2E"/>
    <w:rsid w:val="007B0BBF"/>
    <w:rsid w:val="007B1B2E"/>
    <w:rsid w:val="007B1E57"/>
    <w:rsid w:val="007C0498"/>
    <w:rsid w:val="007C0B95"/>
    <w:rsid w:val="007C1BCF"/>
    <w:rsid w:val="007C2FA0"/>
    <w:rsid w:val="007C3976"/>
    <w:rsid w:val="007D0903"/>
    <w:rsid w:val="007D1CF4"/>
    <w:rsid w:val="007E376C"/>
    <w:rsid w:val="007E5F1C"/>
    <w:rsid w:val="007F19F7"/>
    <w:rsid w:val="007F2DC9"/>
    <w:rsid w:val="0080439F"/>
    <w:rsid w:val="0081060C"/>
    <w:rsid w:val="00810905"/>
    <w:rsid w:val="008165D3"/>
    <w:rsid w:val="00821C2A"/>
    <w:rsid w:val="00822255"/>
    <w:rsid w:val="00827DD5"/>
    <w:rsid w:val="008376E8"/>
    <w:rsid w:val="00840662"/>
    <w:rsid w:val="00842142"/>
    <w:rsid w:val="00842B1A"/>
    <w:rsid w:val="0084699F"/>
    <w:rsid w:val="008544A6"/>
    <w:rsid w:val="0085539C"/>
    <w:rsid w:val="00855676"/>
    <w:rsid w:val="00855CC9"/>
    <w:rsid w:val="00860920"/>
    <w:rsid w:val="00862837"/>
    <w:rsid w:val="0086463C"/>
    <w:rsid w:val="008671CB"/>
    <w:rsid w:val="0087542B"/>
    <w:rsid w:val="008775D4"/>
    <w:rsid w:val="00881187"/>
    <w:rsid w:val="008958AB"/>
    <w:rsid w:val="00895BF2"/>
    <w:rsid w:val="008A062C"/>
    <w:rsid w:val="008A203C"/>
    <w:rsid w:val="008A748D"/>
    <w:rsid w:val="008B1764"/>
    <w:rsid w:val="008B3E34"/>
    <w:rsid w:val="008B7FA8"/>
    <w:rsid w:val="008C0ACE"/>
    <w:rsid w:val="008C180C"/>
    <w:rsid w:val="008C1B0C"/>
    <w:rsid w:val="008C1E88"/>
    <w:rsid w:val="008C3294"/>
    <w:rsid w:val="008C567B"/>
    <w:rsid w:val="008D344F"/>
    <w:rsid w:val="008D79C1"/>
    <w:rsid w:val="008D7C80"/>
    <w:rsid w:val="008F2E01"/>
    <w:rsid w:val="008F7E70"/>
    <w:rsid w:val="00902D9E"/>
    <w:rsid w:val="009032F5"/>
    <w:rsid w:val="0091130A"/>
    <w:rsid w:val="0091130B"/>
    <w:rsid w:val="00911A2C"/>
    <w:rsid w:val="00911EF5"/>
    <w:rsid w:val="009142C8"/>
    <w:rsid w:val="00914960"/>
    <w:rsid w:val="0091767B"/>
    <w:rsid w:val="00925E90"/>
    <w:rsid w:val="00927651"/>
    <w:rsid w:val="00927E42"/>
    <w:rsid w:val="00931CD6"/>
    <w:rsid w:val="00933FDB"/>
    <w:rsid w:val="009340AC"/>
    <w:rsid w:val="00937BB6"/>
    <w:rsid w:val="00944D67"/>
    <w:rsid w:val="009454D9"/>
    <w:rsid w:val="00953A51"/>
    <w:rsid w:val="00966355"/>
    <w:rsid w:val="00972236"/>
    <w:rsid w:val="009726D8"/>
    <w:rsid w:val="00977730"/>
    <w:rsid w:val="009819CA"/>
    <w:rsid w:val="00984D51"/>
    <w:rsid w:val="00986E5D"/>
    <w:rsid w:val="009877F9"/>
    <w:rsid w:val="009878A5"/>
    <w:rsid w:val="00995D80"/>
    <w:rsid w:val="009A1D2B"/>
    <w:rsid w:val="009A4260"/>
    <w:rsid w:val="009A51B1"/>
    <w:rsid w:val="009A6E2E"/>
    <w:rsid w:val="009B4947"/>
    <w:rsid w:val="009B6072"/>
    <w:rsid w:val="009B65A8"/>
    <w:rsid w:val="009B6E59"/>
    <w:rsid w:val="009C0747"/>
    <w:rsid w:val="009C5C50"/>
    <w:rsid w:val="009D0133"/>
    <w:rsid w:val="009D2331"/>
    <w:rsid w:val="009D3ABA"/>
    <w:rsid w:val="009D46ED"/>
    <w:rsid w:val="009D5EC2"/>
    <w:rsid w:val="009E2A76"/>
    <w:rsid w:val="009F0E20"/>
    <w:rsid w:val="009F1C9E"/>
    <w:rsid w:val="009F1FD5"/>
    <w:rsid w:val="009F2C9E"/>
    <w:rsid w:val="009F778F"/>
    <w:rsid w:val="00A01050"/>
    <w:rsid w:val="00A014DE"/>
    <w:rsid w:val="00A0456A"/>
    <w:rsid w:val="00A139CB"/>
    <w:rsid w:val="00A14AE1"/>
    <w:rsid w:val="00A14C50"/>
    <w:rsid w:val="00A26B43"/>
    <w:rsid w:val="00A31C38"/>
    <w:rsid w:val="00A3468E"/>
    <w:rsid w:val="00A44F1E"/>
    <w:rsid w:val="00A4631A"/>
    <w:rsid w:val="00A47304"/>
    <w:rsid w:val="00A503C0"/>
    <w:rsid w:val="00A54BE2"/>
    <w:rsid w:val="00A571BB"/>
    <w:rsid w:val="00A6251C"/>
    <w:rsid w:val="00A647B8"/>
    <w:rsid w:val="00A7142C"/>
    <w:rsid w:val="00A80C49"/>
    <w:rsid w:val="00A878D4"/>
    <w:rsid w:val="00A90454"/>
    <w:rsid w:val="00A91ACA"/>
    <w:rsid w:val="00A91F9A"/>
    <w:rsid w:val="00A941C6"/>
    <w:rsid w:val="00A946E9"/>
    <w:rsid w:val="00A96368"/>
    <w:rsid w:val="00AA2AEA"/>
    <w:rsid w:val="00AA4657"/>
    <w:rsid w:val="00AA476B"/>
    <w:rsid w:val="00AB399E"/>
    <w:rsid w:val="00AC3B6A"/>
    <w:rsid w:val="00AC79A3"/>
    <w:rsid w:val="00AC7EE1"/>
    <w:rsid w:val="00AE0CEB"/>
    <w:rsid w:val="00AE1DA4"/>
    <w:rsid w:val="00AE6436"/>
    <w:rsid w:val="00AE78B4"/>
    <w:rsid w:val="00AF1F98"/>
    <w:rsid w:val="00AF2260"/>
    <w:rsid w:val="00AF3F9B"/>
    <w:rsid w:val="00AF4EA7"/>
    <w:rsid w:val="00AF55E9"/>
    <w:rsid w:val="00AF7CDC"/>
    <w:rsid w:val="00B1042B"/>
    <w:rsid w:val="00B11067"/>
    <w:rsid w:val="00B127EE"/>
    <w:rsid w:val="00B12993"/>
    <w:rsid w:val="00B20874"/>
    <w:rsid w:val="00B22F71"/>
    <w:rsid w:val="00B23645"/>
    <w:rsid w:val="00B27BD3"/>
    <w:rsid w:val="00B32DC7"/>
    <w:rsid w:val="00B4612E"/>
    <w:rsid w:val="00B5359D"/>
    <w:rsid w:val="00B60FC6"/>
    <w:rsid w:val="00B6224A"/>
    <w:rsid w:val="00B77D3B"/>
    <w:rsid w:val="00B77D84"/>
    <w:rsid w:val="00B822C1"/>
    <w:rsid w:val="00B855B1"/>
    <w:rsid w:val="00B873E3"/>
    <w:rsid w:val="00B93974"/>
    <w:rsid w:val="00B94328"/>
    <w:rsid w:val="00B977AA"/>
    <w:rsid w:val="00BA102B"/>
    <w:rsid w:val="00BA1F73"/>
    <w:rsid w:val="00BA79B7"/>
    <w:rsid w:val="00BB4DB2"/>
    <w:rsid w:val="00BB746A"/>
    <w:rsid w:val="00BC09CA"/>
    <w:rsid w:val="00BC140D"/>
    <w:rsid w:val="00BC3D11"/>
    <w:rsid w:val="00BE2235"/>
    <w:rsid w:val="00BE383A"/>
    <w:rsid w:val="00BE3D3B"/>
    <w:rsid w:val="00BF20D6"/>
    <w:rsid w:val="00BF40E7"/>
    <w:rsid w:val="00C041E9"/>
    <w:rsid w:val="00C04F17"/>
    <w:rsid w:val="00C11228"/>
    <w:rsid w:val="00C11B7B"/>
    <w:rsid w:val="00C139C0"/>
    <w:rsid w:val="00C15826"/>
    <w:rsid w:val="00C200F1"/>
    <w:rsid w:val="00C244F0"/>
    <w:rsid w:val="00C333DA"/>
    <w:rsid w:val="00C35301"/>
    <w:rsid w:val="00C4213A"/>
    <w:rsid w:val="00C44916"/>
    <w:rsid w:val="00C46328"/>
    <w:rsid w:val="00C465FF"/>
    <w:rsid w:val="00C511C0"/>
    <w:rsid w:val="00C53B81"/>
    <w:rsid w:val="00C601AB"/>
    <w:rsid w:val="00C605D9"/>
    <w:rsid w:val="00C62417"/>
    <w:rsid w:val="00C660DE"/>
    <w:rsid w:val="00C67603"/>
    <w:rsid w:val="00C702CA"/>
    <w:rsid w:val="00C77C6F"/>
    <w:rsid w:val="00C82324"/>
    <w:rsid w:val="00C83241"/>
    <w:rsid w:val="00C84C40"/>
    <w:rsid w:val="00C859B4"/>
    <w:rsid w:val="00C86A61"/>
    <w:rsid w:val="00C909B3"/>
    <w:rsid w:val="00C92C32"/>
    <w:rsid w:val="00C94383"/>
    <w:rsid w:val="00C96B91"/>
    <w:rsid w:val="00CA0C14"/>
    <w:rsid w:val="00CA0D07"/>
    <w:rsid w:val="00CA0F20"/>
    <w:rsid w:val="00CA2BD6"/>
    <w:rsid w:val="00CA57F7"/>
    <w:rsid w:val="00CB322E"/>
    <w:rsid w:val="00CB4008"/>
    <w:rsid w:val="00CB520F"/>
    <w:rsid w:val="00CB5310"/>
    <w:rsid w:val="00CC26B4"/>
    <w:rsid w:val="00CC29BB"/>
    <w:rsid w:val="00CC2BB6"/>
    <w:rsid w:val="00CC5CD4"/>
    <w:rsid w:val="00CD1CA9"/>
    <w:rsid w:val="00CD28BD"/>
    <w:rsid w:val="00CD68AC"/>
    <w:rsid w:val="00CE1782"/>
    <w:rsid w:val="00CF231A"/>
    <w:rsid w:val="00CF5316"/>
    <w:rsid w:val="00CF6F2E"/>
    <w:rsid w:val="00D02D85"/>
    <w:rsid w:val="00D06798"/>
    <w:rsid w:val="00D11483"/>
    <w:rsid w:val="00D12473"/>
    <w:rsid w:val="00D14BBE"/>
    <w:rsid w:val="00D16891"/>
    <w:rsid w:val="00D20D64"/>
    <w:rsid w:val="00D23703"/>
    <w:rsid w:val="00D27828"/>
    <w:rsid w:val="00D4229B"/>
    <w:rsid w:val="00D4346F"/>
    <w:rsid w:val="00D52207"/>
    <w:rsid w:val="00D52830"/>
    <w:rsid w:val="00D52E17"/>
    <w:rsid w:val="00D56FF6"/>
    <w:rsid w:val="00D578F6"/>
    <w:rsid w:val="00D60424"/>
    <w:rsid w:val="00D64745"/>
    <w:rsid w:val="00D66D1B"/>
    <w:rsid w:val="00D71F84"/>
    <w:rsid w:val="00D725B5"/>
    <w:rsid w:val="00D7320F"/>
    <w:rsid w:val="00D73F5F"/>
    <w:rsid w:val="00D76A65"/>
    <w:rsid w:val="00D76CE8"/>
    <w:rsid w:val="00D805F6"/>
    <w:rsid w:val="00D838CE"/>
    <w:rsid w:val="00D8513A"/>
    <w:rsid w:val="00D8530A"/>
    <w:rsid w:val="00D86F30"/>
    <w:rsid w:val="00D8704A"/>
    <w:rsid w:val="00D92FCD"/>
    <w:rsid w:val="00D93CFE"/>
    <w:rsid w:val="00D94286"/>
    <w:rsid w:val="00DA3B52"/>
    <w:rsid w:val="00DA401A"/>
    <w:rsid w:val="00DA60FE"/>
    <w:rsid w:val="00DA6625"/>
    <w:rsid w:val="00DA6B7C"/>
    <w:rsid w:val="00DB6680"/>
    <w:rsid w:val="00DB70CF"/>
    <w:rsid w:val="00DC0BDC"/>
    <w:rsid w:val="00DC121F"/>
    <w:rsid w:val="00DC32B7"/>
    <w:rsid w:val="00DC46F3"/>
    <w:rsid w:val="00DD12BB"/>
    <w:rsid w:val="00DD1929"/>
    <w:rsid w:val="00DD2FD1"/>
    <w:rsid w:val="00DD5C0A"/>
    <w:rsid w:val="00DD5EDF"/>
    <w:rsid w:val="00DD7916"/>
    <w:rsid w:val="00DF2D99"/>
    <w:rsid w:val="00DF3F6F"/>
    <w:rsid w:val="00E03A47"/>
    <w:rsid w:val="00E064C6"/>
    <w:rsid w:val="00E07C95"/>
    <w:rsid w:val="00E104AC"/>
    <w:rsid w:val="00E17819"/>
    <w:rsid w:val="00E20DF2"/>
    <w:rsid w:val="00E21FC9"/>
    <w:rsid w:val="00E239AF"/>
    <w:rsid w:val="00E247BA"/>
    <w:rsid w:val="00E3077A"/>
    <w:rsid w:val="00E33BD9"/>
    <w:rsid w:val="00E35985"/>
    <w:rsid w:val="00E45652"/>
    <w:rsid w:val="00E479A2"/>
    <w:rsid w:val="00E47AFA"/>
    <w:rsid w:val="00E5008E"/>
    <w:rsid w:val="00E51444"/>
    <w:rsid w:val="00E51E2B"/>
    <w:rsid w:val="00E51FE5"/>
    <w:rsid w:val="00E5203D"/>
    <w:rsid w:val="00E52A7B"/>
    <w:rsid w:val="00E53A07"/>
    <w:rsid w:val="00E55AA6"/>
    <w:rsid w:val="00E65BE4"/>
    <w:rsid w:val="00E72085"/>
    <w:rsid w:val="00E8194A"/>
    <w:rsid w:val="00E83616"/>
    <w:rsid w:val="00E84125"/>
    <w:rsid w:val="00E937BF"/>
    <w:rsid w:val="00E93D03"/>
    <w:rsid w:val="00E93DF6"/>
    <w:rsid w:val="00E940FA"/>
    <w:rsid w:val="00E96C81"/>
    <w:rsid w:val="00E97221"/>
    <w:rsid w:val="00EA02D0"/>
    <w:rsid w:val="00EA4DE1"/>
    <w:rsid w:val="00EA5DD1"/>
    <w:rsid w:val="00EB0150"/>
    <w:rsid w:val="00EB23A4"/>
    <w:rsid w:val="00EB6E99"/>
    <w:rsid w:val="00ED4742"/>
    <w:rsid w:val="00ED5D79"/>
    <w:rsid w:val="00EE77AA"/>
    <w:rsid w:val="00EE7F63"/>
    <w:rsid w:val="00EF1E9A"/>
    <w:rsid w:val="00EF341E"/>
    <w:rsid w:val="00F074A7"/>
    <w:rsid w:val="00F07F81"/>
    <w:rsid w:val="00F149C7"/>
    <w:rsid w:val="00F17AB5"/>
    <w:rsid w:val="00F17FCC"/>
    <w:rsid w:val="00F22A47"/>
    <w:rsid w:val="00F23542"/>
    <w:rsid w:val="00F309CC"/>
    <w:rsid w:val="00F315F2"/>
    <w:rsid w:val="00F40AF4"/>
    <w:rsid w:val="00F43D73"/>
    <w:rsid w:val="00F45AD1"/>
    <w:rsid w:val="00F45E83"/>
    <w:rsid w:val="00F46403"/>
    <w:rsid w:val="00F53160"/>
    <w:rsid w:val="00F538F1"/>
    <w:rsid w:val="00F54723"/>
    <w:rsid w:val="00F57138"/>
    <w:rsid w:val="00F630AD"/>
    <w:rsid w:val="00F672F6"/>
    <w:rsid w:val="00F72D51"/>
    <w:rsid w:val="00F73A38"/>
    <w:rsid w:val="00F753DF"/>
    <w:rsid w:val="00F805C3"/>
    <w:rsid w:val="00F81D26"/>
    <w:rsid w:val="00F83D85"/>
    <w:rsid w:val="00F85A79"/>
    <w:rsid w:val="00F85D10"/>
    <w:rsid w:val="00F90FBF"/>
    <w:rsid w:val="00F91319"/>
    <w:rsid w:val="00F9569A"/>
    <w:rsid w:val="00FA052C"/>
    <w:rsid w:val="00FA0E6D"/>
    <w:rsid w:val="00FA4999"/>
    <w:rsid w:val="00FA7A91"/>
    <w:rsid w:val="00FB2415"/>
    <w:rsid w:val="00FB3B92"/>
    <w:rsid w:val="00FB5D0A"/>
    <w:rsid w:val="00FC2F9F"/>
    <w:rsid w:val="00FC330D"/>
    <w:rsid w:val="00FC46F3"/>
    <w:rsid w:val="00FC6CD1"/>
    <w:rsid w:val="00FD097B"/>
    <w:rsid w:val="00FD3C0E"/>
    <w:rsid w:val="00FE05A6"/>
    <w:rsid w:val="00FE2CFD"/>
    <w:rsid w:val="00FE31AB"/>
    <w:rsid w:val="00FE4336"/>
    <w:rsid w:val="00FF0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426"/>
  </w:style>
  <w:style w:type="paragraph" w:styleId="Heading1">
    <w:name w:val="heading 1"/>
    <w:basedOn w:val="Normal"/>
    <w:next w:val="Normal"/>
    <w:link w:val="Heading1Char"/>
    <w:uiPriority w:val="9"/>
    <w:qFormat/>
    <w:rsid w:val="00FD3C0E"/>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316426"/>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160BAA"/>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4C3167"/>
    <w:pPr>
      <w:spacing w:before="200" w:after="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semiHidden/>
    <w:unhideWhenUsed/>
    <w:qFormat/>
    <w:rsid w:val="00316426"/>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316426"/>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316426"/>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16426"/>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316426"/>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0BA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316426"/>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160BA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4C3167"/>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semiHidden/>
    <w:rsid w:val="0031642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31642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31642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1642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31642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316426"/>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31642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316426"/>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316426"/>
    <w:rPr>
      <w:rFonts w:asciiTheme="majorHAnsi" w:eastAsiaTheme="majorEastAsia" w:hAnsiTheme="majorHAnsi" w:cstheme="majorBidi"/>
      <w:i/>
      <w:iCs/>
      <w:spacing w:val="13"/>
      <w:sz w:val="24"/>
      <w:szCs w:val="24"/>
    </w:rPr>
  </w:style>
  <w:style w:type="character" w:styleId="Strong">
    <w:name w:val="Strong"/>
    <w:uiPriority w:val="22"/>
    <w:qFormat/>
    <w:rsid w:val="00316426"/>
    <w:rPr>
      <w:b/>
      <w:bCs/>
    </w:rPr>
  </w:style>
  <w:style w:type="character" w:styleId="Emphasis">
    <w:name w:val="Emphasis"/>
    <w:uiPriority w:val="20"/>
    <w:qFormat/>
    <w:rsid w:val="00316426"/>
    <w:rPr>
      <w:b/>
      <w:bCs/>
      <w:i/>
      <w:iCs/>
      <w:spacing w:val="10"/>
      <w:bdr w:val="none" w:sz="0" w:space="0" w:color="auto"/>
      <w:shd w:val="clear" w:color="auto" w:fill="auto"/>
    </w:rPr>
  </w:style>
  <w:style w:type="paragraph" w:styleId="NoSpacing">
    <w:name w:val="No Spacing"/>
    <w:basedOn w:val="Normal"/>
    <w:uiPriority w:val="1"/>
    <w:qFormat/>
    <w:rsid w:val="00316426"/>
    <w:pPr>
      <w:spacing w:after="0" w:line="240" w:lineRule="auto"/>
    </w:pPr>
  </w:style>
  <w:style w:type="paragraph" w:styleId="ListParagraph">
    <w:name w:val="List Paragraph"/>
    <w:basedOn w:val="Normal"/>
    <w:uiPriority w:val="34"/>
    <w:qFormat/>
    <w:rsid w:val="00316426"/>
    <w:pPr>
      <w:ind w:left="720"/>
      <w:contextualSpacing/>
    </w:pPr>
  </w:style>
  <w:style w:type="paragraph" w:styleId="Quote">
    <w:name w:val="Quote"/>
    <w:basedOn w:val="Normal"/>
    <w:next w:val="Normal"/>
    <w:link w:val="QuoteChar"/>
    <w:uiPriority w:val="29"/>
    <w:qFormat/>
    <w:rsid w:val="00316426"/>
    <w:pPr>
      <w:spacing w:before="200" w:after="0"/>
      <w:ind w:left="360" w:right="360"/>
    </w:pPr>
    <w:rPr>
      <w:i/>
      <w:iCs/>
    </w:rPr>
  </w:style>
  <w:style w:type="character" w:customStyle="1" w:styleId="QuoteChar">
    <w:name w:val="Quote Char"/>
    <w:basedOn w:val="DefaultParagraphFont"/>
    <w:link w:val="Quote"/>
    <w:uiPriority w:val="29"/>
    <w:rsid w:val="00316426"/>
    <w:rPr>
      <w:i/>
      <w:iCs/>
    </w:rPr>
  </w:style>
  <w:style w:type="paragraph" w:styleId="IntenseQuote">
    <w:name w:val="Intense Quote"/>
    <w:basedOn w:val="Normal"/>
    <w:next w:val="Normal"/>
    <w:link w:val="IntenseQuoteChar"/>
    <w:uiPriority w:val="30"/>
    <w:qFormat/>
    <w:rsid w:val="0031642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316426"/>
    <w:rPr>
      <w:b/>
      <w:bCs/>
      <w:i/>
      <w:iCs/>
    </w:rPr>
  </w:style>
  <w:style w:type="character" w:styleId="SubtleEmphasis">
    <w:name w:val="Subtle Emphasis"/>
    <w:uiPriority w:val="19"/>
    <w:qFormat/>
    <w:rsid w:val="00316426"/>
    <w:rPr>
      <w:i/>
      <w:iCs/>
    </w:rPr>
  </w:style>
  <w:style w:type="character" w:styleId="IntenseEmphasis">
    <w:name w:val="Intense Emphasis"/>
    <w:uiPriority w:val="21"/>
    <w:qFormat/>
    <w:rsid w:val="00316426"/>
    <w:rPr>
      <w:b/>
      <w:bCs/>
    </w:rPr>
  </w:style>
  <w:style w:type="character" w:styleId="SubtleReference">
    <w:name w:val="Subtle Reference"/>
    <w:uiPriority w:val="31"/>
    <w:qFormat/>
    <w:rsid w:val="00316426"/>
    <w:rPr>
      <w:smallCaps/>
    </w:rPr>
  </w:style>
  <w:style w:type="character" w:styleId="IntenseReference">
    <w:name w:val="Intense Reference"/>
    <w:uiPriority w:val="32"/>
    <w:qFormat/>
    <w:rsid w:val="00316426"/>
    <w:rPr>
      <w:smallCaps/>
      <w:spacing w:val="5"/>
      <w:u w:val="single"/>
    </w:rPr>
  </w:style>
  <w:style w:type="character" w:styleId="BookTitle">
    <w:name w:val="Book Title"/>
    <w:uiPriority w:val="33"/>
    <w:qFormat/>
    <w:rsid w:val="00316426"/>
    <w:rPr>
      <w:i/>
      <w:iCs/>
      <w:smallCaps/>
      <w:spacing w:val="5"/>
    </w:rPr>
  </w:style>
  <w:style w:type="paragraph" w:styleId="TOCHeading">
    <w:name w:val="TOC Heading"/>
    <w:basedOn w:val="Heading1"/>
    <w:next w:val="Normal"/>
    <w:uiPriority w:val="39"/>
    <w:semiHidden/>
    <w:unhideWhenUsed/>
    <w:qFormat/>
    <w:rsid w:val="00316426"/>
    <w:pPr>
      <w:outlineLvl w:val="9"/>
    </w:pPr>
  </w:style>
  <w:style w:type="table" w:styleId="TableGrid">
    <w:name w:val="Table Grid"/>
    <w:basedOn w:val="TableNormal"/>
    <w:uiPriority w:val="59"/>
    <w:rsid w:val="00FD3C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27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274A"/>
    <w:rPr>
      <w:rFonts w:ascii="Tahoma" w:hAnsi="Tahoma" w:cs="Tahoma"/>
      <w:sz w:val="16"/>
      <w:szCs w:val="16"/>
    </w:rPr>
  </w:style>
  <w:style w:type="paragraph" w:styleId="TOC1">
    <w:name w:val="toc 1"/>
    <w:basedOn w:val="Normal"/>
    <w:next w:val="Normal"/>
    <w:autoRedefine/>
    <w:uiPriority w:val="39"/>
    <w:unhideWhenUsed/>
    <w:rsid w:val="00D27828"/>
    <w:pPr>
      <w:spacing w:after="100"/>
    </w:pPr>
  </w:style>
  <w:style w:type="paragraph" w:styleId="TOC2">
    <w:name w:val="toc 2"/>
    <w:basedOn w:val="Normal"/>
    <w:next w:val="Normal"/>
    <w:autoRedefine/>
    <w:uiPriority w:val="39"/>
    <w:unhideWhenUsed/>
    <w:rsid w:val="00D27828"/>
    <w:pPr>
      <w:spacing w:after="100"/>
      <w:ind w:left="220"/>
    </w:pPr>
  </w:style>
  <w:style w:type="paragraph" w:styleId="TOC3">
    <w:name w:val="toc 3"/>
    <w:basedOn w:val="Normal"/>
    <w:next w:val="Normal"/>
    <w:autoRedefine/>
    <w:uiPriority w:val="39"/>
    <w:unhideWhenUsed/>
    <w:rsid w:val="00D27828"/>
    <w:pPr>
      <w:spacing w:after="100"/>
      <w:ind w:left="440"/>
    </w:pPr>
  </w:style>
  <w:style w:type="character" w:styleId="Hyperlink">
    <w:name w:val="Hyperlink"/>
    <w:basedOn w:val="DefaultParagraphFont"/>
    <w:uiPriority w:val="99"/>
    <w:unhideWhenUsed/>
    <w:rsid w:val="00D27828"/>
    <w:rPr>
      <w:color w:val="0000FF" w:themeColor="hyperlink"/>
      <w:u w:val="single"/>
    </w:rPr>
  </w:style>
  <w:style w:type="paragraph" w:styleId="Header">
    <w:name w:val="header"/>
    <w:basedOn w:val="Normal"/>
    <w:link w:val="HeaderChar"/>
    <w:uiPriority w:val="99"/>
    <w:unhideWhenUsed/>
    <w:rsid w:val="00DF3F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3F6F"/>
  </w:style>
  <w:style w:type="paragraph" w:styleId="Footer">
    <w:name w:val="footer"/>
    <w:basedOn w:val="Normal"/>
    <w:link w:val="FooterChar"/>
    <w:uiPriority w:val="99"/>
    <w:unhideWhenUsed/>
    <w:rsid w:val="00DF3F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3F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sha\Documents\IVEF_S100\work\Deliverables\IALA_Product_Specificatio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E07CE3-9DA4-46B4-9C89-B953D505E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IALA_Product_Specification_TEMPLATE.dotx</Template>
  <TotalTime>56</TotalTime>
  <Pages>19</Pages>
  <Words>4244</Words>
  <Characters>23347</Characters>
  <Application>Microsoft Office Word</Application>
  <DocSecurity>0</DocSecurity>
  <Lines>194</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c:creator>
  <cp:lastModifiedBy>Wim</cp:lastModifiedBy>
  <cp:revision>27</cp:revision>
  <cp:lastPrinted>2015-12-21T09:19:00Z</cp:lastPrinted>
  <dcterms:created xsi:type="dcterms:W3CDTF">2016-01-04T10:48:00Z</dcterms:created>
  <dcterms:modified xsi:type="dcterms:W3CDTF">2018-08-31T09:11:00Z</dcterms:modified>
</cp:coreProperties>
</file>